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DC" w:rsidRPr="00F318C5" w:rsidRDefault="006E1CCC" w:rsidP="00F318C5">
      <w:pPr>
        <w:tabs>
          <w:tab w:val="center" w:pos="1985"/>
          <w:tab w:val="left" w:pos="7655"/>
        </w:tabs>
        <w:spacing w:after="0"/>
        <w:jc w:val="center"/>
        <w:rPr>
          <w:rFonts w:ascii="Times New Roman" w:eastAsia="Arial" w:hAnsi="Times New Roman"/>
          <w:b/>
          <w:sz w:val="24"/>
          <w:szCs w:val="24"/>
        </w:rPr>
      </w:pPr>
      <w:r w:rsidRPr="00F318C5">
        <w:rPr>
          <w:rFonts w:ascii="Times New Roman" w:eastAsia="Arial" w:hAnsi="Times New Roman"/>
          <w:b/>
          <w:sz w:val="24"/>
          <w:szCs w:val="24"/>
        </w:rPr>
        <w:t>Παιδιατρική Αιματολογία- Ογκολογία</w:t>
      </w:r>
    </w:p>
    <w:p w:rsidR="006E1CCC" w:rsidRPr="00224CE5" w:rsidRDefault="006E1CCC" w:rsidP="008070DC">
      <w:pPr>
        <w:tabs>
          <w:tab w:val="center" w:pos="1985"/>
          <w:tab w:val="left" w:pos="7655"/>
        </w:tabs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8070DC">
        <w:rPr>
          <w:rFonts w:ascii="Times New Roman" w:eastAsia="Arial" w:hAnsi="Times New Roman"/>
          <w:sz w:val="24"/>
          <w:szCs w:val="24"/>
        </w:rPr>
        <w:t xml:space="preserve">Το εκπαιδευτικό αντικείμενο στην Παιδιατρική Αιματολογία-Ογκολογία αφορά την εισαγωγή στην </w:t>
      </w:r>
      <w:r w:rsidRPr="008070DC">
        <w:rPr>
          <w:rFonts w:ascii="Times New Roman" w:hAnsi="Times New Roman"/>
          <w:sz w:val="24"/>
          <w:szCs w:val="24"/>
        </w:rPr>
        <w:t xml:space="preserve">τρόπο </w:t>
      </w:r>
      <w:r w:rsidRPr="008070DC">
        <w:rPr>
          <w:rFonts w:ascii="Times New Roman" w:eastAsia="Arial" w:hAnsi="Times New Roman"/>
          <w:sz w:val="24"/>
          <w:szCs w:val="24"/>
        </w:rPr>
        <w:t xml:space="preserve">διερεύνησης, αντιμετώπισης και παρακολούθησης </w:t>
      </w:r>
      <w:r w:rsidR="008D1384" w:rsidRPr="008070DC">
        <w:rPr>
          <w:rFonts w:ascii="Times New Roman" w:eastAsia="Arial" w:hAnsi="Times New Roman"/>
          <w:sz w:val="24"/>
          <w:szCs w:val="24"/>
        </w:rPr>
        <w:t>παιδιών</w:t>
      </w:r>
      <w:r w:rsidRPr="008070DC">
        <w:rPr>
          <w:rFonts w:ascii="Times New Roman" w:eastAsia="Arial" w:hAnsi="Times New Roman"/>
          <w:sz w:val="24"/>
          <w:szCs w:val="24"/>
        </w:rPr>
        <w:t xml:space="preserve"> και εφήβων </w:t>
      </w:r>
      <w:r w:rsidRPr="008070DC">
        <w:rPr>
          <w:rFonts w:ascii="Times New Roman" w:hAnsi="Times New Roman"/>
          <w:sz w:val="24"/>
          <w:szCs w:val="24"/>
        </w:rPr>
        <w:t>με αιματολογικά ή ογκολογικά νοσήματα.</w:t>
      </w:r>
      <w:r w:rsidRPr="008070DC">
        <w:rPr>
          <w:rFonts w:ascii="Times New Roman" w:eastAsia="Arial" w:hAnsi="Times New Roman"/>
          <w:sz w:val="24"/>
          <w:szCs w:val="24"/>
        </w:rPr>
        <w:t xml:space="preserve"> Η εκπαίδευση είναι </w:t>
      </w:r>
      <w:proofErr w:type="spellStart"/>
      <w:r w:rsidRPr="008070DC">
        <w:rPr>
          <w:rFonts w:ascii="Times New Roman" w:eastAsia="Arial" w:hAnsi="Times New Roman"/>
          <w:sz w:val="24"/>
          <w:szCs w:val="24"/>
        </w:rPr>
        <w:t>διαδραστική</w:t>
      </w:r>
      <w:proofErr w:type="spellEnd"/>
      <w:r w:rsidRPr="008070DC">
        <w:rPr>
          <w:rFonts w:ascii="Times New Roman" w:eastAsia="Arial" w:hAnsi="Times New Roman"/>
          <w:sz w:val="24"/>
          <w:szCs w:val="24"/>
        </w:rPr>
        <w:t xml:space="preserve"> και περιλαμβάνει συζήτηση επί περιστατικών και κλινική επίσκεψη. </w:t>
      </w:r>
    </w:p>
    <w:p w:rsidR="00F93464" w:rsidRPr="00224CE5" w:rsidRDefault="005E6097" w:rsidP="008070DC">
      <w:pPr>
        <w:shd w:val="clear" w:color="auto" w:fill="FFFFFF"/>
        <w:tabs>
          <w:tab w:val="left" w:pos="1985"/>
        </w:tabs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Μετά την ολοκλήρωση του </w:t>
      </w:r>
      <w:proofErr w:type="spellStart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κατ’επιλογήν</w:t>
      </w:r>
      <w:proofErr w:type="spellEnd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μαθήματος ο</w:t>
      </w:r>
      <w:r w:rsidR="00771C32"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/η</w:t>
      </w: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φοιτητής</w:t>
      </w:r>
      <w:r w:rsidR="00771C32"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/τρια</w:t>
      </w: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θα έχει κατανοήσει τις </w:t>
      </w:r>
      <w:r w:rsidR="00771C32"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κύριες</w:t>
      </w: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κλινικές οντότητες που αντιμετωπίζονται στο πεδίο της Παιδιατρικής Αιματολογίας – Ογκολογίας</w:t>
      </w:r>
      <w:r w:rsidR="00771C32"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και αφορούν και νεοπλασματικά νοσήματα και καλοήθη νοσήματα</w:t>
      </w: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, καθώς και τους </w:t>
      </w:r>
      <w:proofErr w:type="spellStart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παθογενετικούς</w:t>
      </w:r>
      <w:proofErr w:type="spellEnd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μηχανισμούς και τις βασικές </w:t>
      </w:r>
      <w:r w:rsidR="00771C32"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αρχές αντιμετώπισης τους. Ταυτόχρονα θα έρθει σε επαφή από τις βασικές νοσοκομειακές δομές που εμπλέκονται στη διάγνωση και τη θεραπεία των αντίστοιχων νοσημάτων και την υποστήριξη των </w:t>
      </w:r>
      <w:r w:rsidR="00966CB2"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ασθενών.</w:t>
      </w:r>
    </w:p>
    <w:p w:rsidR="008070DC" w:rsidRPr="008070DC" w:rsidRDefault="008070DC" w:rsidP="008070DC">
      <w:pPr>
        <w:tabs>
          <w:tab w:val="center" w:pos="1985"/>
          <w:tab w:val="left" w:pos="7655"/>
        </w:tabs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8070DC">
        <w:rPr>
          <w:rFonts w:ascii="Times New Roman" w:eastAsia="Arial" w:hAnsi="Times New Roman"/>
          <w:sz w:val="24"/>
          <w:szCs w:val="24"/>
        </w:rPr>
        <w:t>Το πρόγραμμα εκπαίδευσης περιλαμβάνει :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8070DC">
        <w:rPr>
          <w:rFonts w:ascii="Times New Roman" w:eastAsia="Arial" w:hAnsi="Times New Roman"/>
          <w:sz w:val="24"/>
          <w:szCs w:val="24"/>
        </w:rPr>
        <w:t xml:space="preserve">ΕΝΟΤΗΤΑ 1: Εισαγωγή 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- Η Φυσιολογική </w:t>
      </w:r>
      <w:proofErr w:type="spellStart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Αιμοποίηση</w:t>
      </w:r>
      <w:proofErr w:type="spellEnd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 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- Βασικές εργαστηριακές αιματολογικές εκτιμήσεις (Γενική Αίματος, μορφολογία περιφερικού αίματος και μυελικού επιχρίσματος, κλπ)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- Αρχές μοριακής ανάλυσης  / Επίσκεψη στο εργαστήριο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ΕΝΟΤΗΤΑ 2: 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-Επιδημιολογία του καρκίνου στο παιδί και τον έφηβο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-</w:t>
      </w:r>
      <w:proofErr w:type="spellStart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Παθογενετικοί</w:t>
      </w:r>
      <w:proofErr w:type="spellEnd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μηχανισμοί και σύνδρομα προδιάθεσης του καρκίνου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-Αρχές κλασσικής θεραπείας </w:t>
      </w:r>
      <w:proofErr w:type="spellStart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νεοπλασματικών</w:t>
      </w:r>
      <w:proofErr w:type="spellEnd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νοσημάτων</w:t>
      </w:r>
    </w:p>
    <w:p w:rsidR="008070DC" w:rsidRPr="008070DC" w:rsidRDefault="008070DC" w:rsidP="008070D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ΕΝΟΤΗΤΑ 3/4: Νεοπλασματικά Νοσήματα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(διάγνωση, παρακολούθηση, αρχές αντιμετώπισης)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Λευχαιμία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Όγκοι Κεντρικού Νευρικού Συστήματος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Συμπαγείς όγκοι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proofErr w:type="spellStart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Ιστιοκυττάρωση</w:t>
      </w:r>
      <w:proofErr w:type="spellEnd"/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Ολιστική αντιμετώπιση ασθενών</w:t>
      </w:r>
      <w:bookmarkStart w:id="0" w:name="_GoBack"/>
      <w:bookmarkEnd w:id="0"/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ΕΝΟΤΗΤΑ 5: ΠΕΡΑ ΑΠΟ ΤΗΝ ΚΛΑΣΣΙΚΗ ΘΕΡΑΠΕΙΑ</w:t>
      </w:r>
    </w:p>
    <w:p w:rsidR="008070DC" w:rsidRPr="008070DC" w:rsidRDefault="008070DC" w:rsidP="008070D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Νεώτερες Θεραπείες Αιχμής  / Ιατρική Ακριβείας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Αρχές Μεταμόσχευσης μυελού των οστών  / Επίσκεψη στο εργαστήριο ΕΝΟΤΗΤΑ 6</w:t>
      </w:r>
    </w:p>
    <w:p w:rsidR="008070DC" w:rsidRPr="008070DC" w:rsidRDefault="008070DC" w:rsidP="008070DC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Σύνδρομα μυελικής ανεπάρκειας </w:t>
      </w:r>
    </w:p>
    <w:p w:rsidR="008070DC" w:rsidRPr="008070DC" w:rsidRDefault="008070DC" w:rsidP="008070D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Αναιμία στο παιδί: Ταξινόμηση, διάγνωση, αντιμετώπιση </w:t>
      </w:r>
    </w:p>
    <w:p w:rsidR="008070DC" w:rsidRPr="008070DC" w:rsidRDefault="008070DC" w:rsidP="008070D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ΕΝΟΤΗΤΑ 7</w:t>
      </w:r>
    </w:p>
    <w:p w:rsidR="008070DC" w:rsidRDefault="008070DC" w:rsidP="008070D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</w:pPr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Σιδηροπενική αναιμία και </w:t>
      </w:r>
      <w:proofErr w:type="spellStart"/>
      <w:r w:rsidRPr="008070DC">
        <w:rPr>
          <w:rFonts w:ascii="Times New Roman" w:eastAsia="Calibri" w:hAnsi="Times New Roman"/>
          <w:sz w:val="24"/>
          <w:szCs w:val="24"/>
          <w:shd w:val="clear" w:color="auto" w:fill="FFFFFF"/>
        </w:rPr>
        <w:t>Αιμοσφαιρινοπάθειες</w:t>
      </w:r>
      <w:proofErr w:type="spellEnd"/>
    </w:p>
    <w:p w:rsidR="008070DC" w:rsidRPr="008070DC" w:rsidRDefault="008070DC" w:rsidP="008070DC">
      <w:pPr>
        <w:shd w:val="clear" w:color="auto" w:fill="FFFFFF"/>
        <w:tabs>
          <w:tab w:val="left" w:pos="1985"/>
        </w:tabs>
        <w:jc w:val="both"/>
        <w:rPr>
          <w:rFonts w:ascii="Times New Roman" w:eastAsia="Arial" w:hAnsi="Times New Roman"/>
          <w:sz w:val="24"/>
          <w:szCs w:val="24"/>
          <w:lang w:val="en-US"/>
        </w:rPr>
      </w:pPr>
    </w:p>
    <w:sectPr w:rsidR="008070DC" w:rsidRPr="008070DC" w:rsidSect="00012DAB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6C" w:rsidRDefault="0057746C">
      <w:pPr>
        <w:spacing w:after="0" w:line="240" w:lineRule="auto"/>
      </w:pPr>
      <w:r>
        <w:separator/>
      </w:r>
    </w:p>
  </w:endnote>
  <w:endnote w:type="continuationSeparator" w:id="0">
    <w:p w:rsidR="0057746C" w:rsidRDefault="0057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65" w:rsidRDefault="005519E2" w:rsidP="00C044B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0516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5165" w:rsidRDefault="00E05165" w:rsidP="00C044B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65" w:rsidRDefault="005519E2" w:rsidP="00C044B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0516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18C5">
      <w:rPr>
        <w:rStyle w:val="aa"/>
        <w:noProof/>
      </w:rPr>
      <w:t>1</w:t>
    </w:r>
    <w:r>
      <w:rPr>
        <w:rStyle w:val="aa"/>
      </w:rPr>
      <w:fldChar w:fldCharType="end"/>
    </w:r>
  </w:p>
  <w:p w:rsidR="00E05165" w:rsidRDefault="00E05165" w:rsidP="00C044B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6C" w:rsidRDefault="0057746C">
      <w:pPr>
        <w:spacing w:after="0" w:line="240" w:lineRule="auto"/>
      </w:pPr>
      <w:r>
        <w:separator/>
      </w:r>
    </w:p>
  </w:footnote>
  <w:footnote w:type="continuationSeparator" w:id="0">
    <w:p w:rsidR="0057746C" w:rsidRDefault="0057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B67"/>
    <w:multiLevelType w:val="multilevel"/>
    <w:tmpl w:val="0284E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83423"/>
    <w:multiLevelType w:val="multilevel"/>
    <w:tmpl w:val="B3426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C25F5"/>
    <w:multiLevelType w:val="hybridMultilevel"/>
    <w:tmpl w:val="C71AAB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27311"/>
    <w:multiLevelType w:val="hybridMultilevel"/>
    <w:tmpl w:val="686A2B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86C05"/>
    <w:multiLevelType w:val="multilevel"/>
    <w:tmpl w:val="B254B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02CB0"/>
    <w:multiLevelType w:val="hybridMultilevel"/>
    <w:tmpl w:val="359C13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023DB"/>
    <w:multiLevelType w:val="hybridMultilevel"/>
    <w:tmpl w:val="6D5E1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1458E"/>
    <w:multiLevelType w:val="hybridMultilevel"/>
    <w:tmpl w:val="C72088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205407"/>
    <w:multiLevelType w:val="hybridMultilevel"/>
    <w:tmpl w:val="CD70FC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245DB"/>
    <w:multiLevelType w:val="hybridMultilevel"/>
    <w:tmpl w:val="469C54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EF6B27"/>
    <w:multiLevelType w:val="hybridMultilevel"/>
    <w:tmpl w:val="A87667FA"/>
    <w:lvl w:ilvl="0" w:tplc="1AF44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40F97"/>
    <w:multiLevelType w:val="hybridMultilevel"/>
    <w:tmpl w:val="A6D49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F1BFF"/>
    <w:multiLevelType w:val="multilevel"/>
    <w:tmpl w:val="847C0094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A51674"/>
    <w:multiLevelType w:val="multilevel"/>
    <w:tmpl w:val="097E8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A45D5C"/>
    <w:multiLevelType w:val="multilevel"/>
    <w:tmpl w:val="A13E3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45F7D"/>
    <w:multiLevelType w:val="multilevel"/>
    <w:tmpl w:val="EC369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6F1923"/>
    <w:multiLevelType w:val="hybridMultilevel"/>
    <w:tmpl w:val="1922B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31E83"/>
    <w:multiLevelType w:val="hybridMultilevel"/>
    <w:tmpl w:val="6E78939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41EFD"/>
    <w:multiLevelType w:val="multilevel"/>
    <w:tmpl w:val="F8F2012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E4597F"/>
    <w:multiLevelType w:val="multilevel"/>
    <w:tmpl w:val="66ECC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02074"/>
    <w:multiLevelType w:val="hybridMultilevel"/>
    <w:tmpl w:val="CD20C3E0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1">
    <w:nsid w:val="49F6262E"/>
    <w:multiLevelType w:val="hybridMultilevel"/>
    <w:tmpl w:val="EB6AEE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4E383F"/>
    <w:multiLevelType w:val="multilevel"/>
    <w:tmpl w:val="F8F2012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2A498F"/>
    <w:multiLevelType w:val="multilevel"/>
    <w:tmpl w:val="87B46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0A676B"/>
    <w:multiLevelType w:val="hybridMultilevel"/>
    <w:tmpl w:val="03DC5A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73CD3"/>
    <w:multiLevelType w:val="hybridMultilevel"/>
    <w:tmpl w:val="7EE47B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200590"/>
    <w:multiLevelType w:val="multilevel"/>
    <w:tmpl w:val="09BC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741097"/>
    <w:multiLevelType w:val="hybridMultilevel"/>
    <w:tmpl w:val="2F6457AC"/>
    <w:lvl w:ilvl="0" w:tplc="CBB45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1524BE"/>
    <w:multiLevelType w:val="hybridMultilevel"/>
    <w:tmpl w:val="59AA25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825F97"/>
    <w:multiLevelType w:val="multilevel"/>
    <w:tmpl w:val="457C3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9F675F"/>
    <w:multiLevelType w:val="multilevel"/>
    <w:tmpl w:val="0E82D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79669D"/>
    <w:multiLevelType w:val="hybridMultilevel"/>
    <w:tmpl w:val="C72088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05651C"/>
    <w:multiLevelType w:val="hybridMultilevel"/>
    <w:tmpl w:val="3E909A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023CD6"/>
    <w:multiLevelType w:val="multilevel"/>
    <w:tmpl w:val="2854A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C5B70"/>
    <w:multiLevelType w:val="multilevel"/>
    <w:tmpl w:val="59043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F763D4"/>
    <w:multiLevelType w:val="multilevel"/>
    <w:tmpl w:val="D05AC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602885"/>
    <w:multiLevelType w:val="hybridMultilevel"/>
    <w:tmpl w:val="A75CE000"/>
    <w:lvl w:ilvl="0" w:tplc="0F1ABA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50230"/>
    <w:multiLevelType w:val="multilevel"/>
    <w:tmpl w:val="457C3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823B91"/>
    <w:multiLevelType w:val="multilevel"/>
    <w:tmpl w:val="B628C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278AB"/>
    <w:multiLevelType w:val="hybridMultilevel"/>
    <w:tmpl w:val="F28A2B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35FE0"/>
    <w:multiLevelType w:val="multilevel"/>
    <w:tmpl w:val="D05AC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8A00F3"/>
    <w:multiLevelType w:val="hybridMultilevel"/>
    <w:tmpl w:val="B60A3D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F37A1"/>
    <w:multiLevelType w:val="multilevel"/>
    <w:tmpl w:val="D05AC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EB49C4"/>
    <w:multiLevelType w:val="hybridMultilevel"/>
    <w:tmpl w:val="231C70F4"/>
    <w:lvl w:ilvl="0" w:tplc="A2E269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7C7CE9"/>
    <w:multiLevelType w:val="multilevel"/>
    <w:tmpl w:val="AA6C9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2C1D7E"/>
    <w:multiLevelType w:val="multilevel"/>
    <w:tmpl w:val="4E581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AC23B1"/>
    <w:multiLevelType w:val="hybridMultilevel"/>
    <w:tmpl w:val="B128CF3A"/>
    <w:lvl w:ilvl="0" w:tplc="0408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7">
    <w:nsid w:val="79352C0D"/>
    <w:multiLevelType w:val="multilevel"/>
    <w:tmpl w:val="3A985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385436"/>
    <w:multiLevelType w:val="hybridMultilevel"/>
    <w:tmpl w:val="A00C63F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8"/>
  </w:num>
  <w:num w:numId="3">
    <w:abstractNumId w:val="33"/>
  </w:num>
  <w:num w:numId="4">
    <w:abstractNumId w:val="0"/>
  </w:num>
  <w:num w:numId="5">
    <w:abstractNumId w:val="44"/>
  </w:num>
  <w:num w:numId="6">
    <w:abstractNumId w:val="4"/>
  </w:num>
  <w:num w:numId="7">
    <w:abstractNumId w:val="45"/>
  </w:num>
  <w:num w:numId="8">
    <w:abstractNumId w:val="13"/>
  </w:num>
  <w:num w:numId="9">
    <w:abstractNumId w:val="23"/>
  </w:num>
  <w:num w:numId="10">
    <w:abstractNumId w:val="42"/>
  </w:num>
  <w:num w:numId="11">
    <w:abstractNumId w:val="30"/>
  </w:num>
  <w:num w:numId="12">
    <w:abstractNumId w:val="26"/>
  </w:num>
  <w:num w:numId="13">
    <w:abstractNumId w:val="14"/>
  </w:num>
  <w:num w:numId="14">
    <w:abstractNumId w:val="37"/>
  </w:num>
  <w:num w:numId="15">
    <w:abstractNumId w:val="15"/>
  </w:num>
  <w:num w:numId="16">
    <w:abstractNumId w:val="18"/>
  </w:num>
  <w:num w:numId="17">
    <w:abstractNumId w:val="34"/>
  </w:num>
  <w:num w:numId="18">
    <w:abstractNumId w:val="47"/>
  </w:num>
  <w:num w:numId="19">
    <w:abstractNumId w:val="1"/>
  </w:num>
  <w:num w:numId="20">
    <w:abstractNumId w:val="46"/>
  </w:num>
  <w:num w:numId="21">
    <w:abstractNumId w:val="20"/>
  </w:num>
  <w:num w:numId="22">
    <w:abstractNumId w:val="22"/>
  </w:num>
  <w:num w:numId="23">
    <w:abstractNumId w:val="11"/>
  </w:num>
  <w:num w:numId="24">
    <w:abstractNumId w:val="40"/>
  </w:num>
  <w:num w:numId="25">
    <w:abstractNumId w:val="35"/>
  </w:num>
  <w:num w:numId="26">
    <w:abstractNumId w:val="12"/>
  </w:num>
  <w:num w:numId="27">
    <w:abstractNumId w:val="29"/>
  </w:num>
  <w:num w:numId="28">
    <w:abstractNumId w:val="2"/>
  </w:num>
  <w:num w:numId="29">
    <w:abstractNumId w:val="41"/>
  </w:num>
  <w:num w:numId="30">
    <w:abstractNumId w:val="24"/>
  </w:num>
  <w:num w:numId="31">
    <w:abstractNumId w:val="32"/>
  </w:num>
  <w:num w:numId="32">
    <w:abstractNumId w:val="16"/>
  </w:num>
  <w:num w:numId="33">
    <w:abstractNumId w:val="10"/>
  </w:num>
  <w:num w:numId="34">
    <w:abstractNumId w:val="36"/>
  </w:num>
  <w:num w:numId="35">
    <w:abstractNumId w:val="39"/>
  </w:num>
  <w:num w:numId="36">
    <w:abstractNumId w:val="27"/>
  </w:num>
  <w:num w:numId="37">
    <w:abstractNumId w:val="3"/>
  </w:num>
  <w:num w:numId="38">
    <w:abstractNumId w:val="17"/>
  </w:num>
  <w:num w:numId="39">
    <w:abstractNumId w:val="48"/>
  </w:num>
  <w:num w:numId="40">
    <w:abstractNumId w:val="9"/>
  </w:num>
  <w:num w:numId="41">
    <w:abstractNumId w:val="8"/>
  </w:num>
  <w:num w:numId="42">
    <w:abstractNumId w:val="6"/>
  </w:num>
  <w:num w:numId="43">
    <w:abstractNumId w:val="28"/>
  </w:num>
  <w:num w:numId="44">
    <w:abstractNumId w:val="25"/>
  </w:num>
  <w:num w:numId="45">
    <w:abstractNumId w:val="21"/>
  </w:num>
  <w:num w:numId="46">
    <w:abstractNumId w:val="5"/>
  </w:num>
  <w:num w:numId="47">
    <w:abstractNumId w:val="31"/>
  </w:num>
  <w:num w:numId="48">
    <w:abstractNumId w:val="7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ΑΝΤΩΝΗΣ ΚΑΤΤΑΜΗΣ">
    <w15:presenceInfo w15:providerId="Windows Live" w15:userId="fc686250b3bdd3e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801"/>
    <w:rsid w:val="0000106E"/>
    <w:rsid w:val="00012143"/>
    <w:rsid w:val="00012DAB"/>
    <w:rsid w:val="00043387"/>
    <w:rsid w:val="00054F1A"/>
    <w:rsid w:val="0006615E"/>
    <w:rsid w:val="00083159"/>
    <w:rsid w:val="000B3F05"/>
    <w:rsid w:val="000B73E2"/>
    <w:rsid w:val="000D5AC9"/>
    <w:rsid w:val="000D6ADF"/>
    <w:rsid w:val="000E2468"/>
    <w:rsid w:val="00102F0B"/>
    <w:rsid w:val="001127D5"/>
    <w:rsid w:val="001227E0"/>
    <w:rsid w:val="00136926"/>
    <w:rsid w:val="00150AA5"/>
    <w:rsid w:val="00151845"/>
    <w:rsid w:val="00160D88"/>
    <w:rsid w:val="0016225B"/>
    <w:rsid w:val="0017484F"/>
    <w:rsid w:val="00176A46"/>
    <w:rsid w:val="00177C79"/>
    <w:rsid w:val="00180C09"/>
    <w:rsid w:val="001C0C81"/>
    <w:rsid w:val="001F4B00"/>
    <w:rsid w:val="002118CB"/>
    <w:rsid w:val="00224CE5"/>
    <w:rsid w:val="002429A6"/>
    <w:rsid w:val="00245496"/>
    <w:rsid w:val="00250B2A"/>
    <w:rsid w:val="00252871"/>
    <w:rsid w:val="0027168B"/>
    <w:rsid w:val="002743C9"/>
    <w:rsid w:val="00274827"/>
    <w:rsid w:val="002912A3"/>
    <w:rsid w:val="002B5FC6"/>
    <w:rsid w:val="002C3C86"/>
    <w:rsid w:val="002D45AF"/>
    <w:rsid w:val="002D6EB7"/>
    <w:rsid w:val="003147C6"/>
    <w:rsid w:val="00314E85"/>
    <w:rsid w:val="0033030F"/>
    <w:rsid w:val="003619FD"/>
    <w:rsid w:val="003711C6"/>
    <w:rsid w:val="0037349B"/>
    <w:rsid w:val="00383761"/>
    <w:rsid w:val="003B747D"/>
    <w:rsid w:val="003B7C5F"/>
    <w:rsid w:val="003C0D9C"/>
    <w:rsid w:val="003D0B60"/>
    <w:rsid w:val="003D6321"/>
    <w:rsid w:val="003D6A46"/>
    <w:rsid w:val="003F4A2D"/>
    <w:rsid w:val="003F76AB"/>
    <w:rsid w:val="004029FB"/>
    <w:rsid w:val="00414ED8"/>
    <w:rsid w:val="00420996"/>
    <w:rsid w:val="00423423"/>
    <w:rsid w:val="00426AEA"/>
    <w:rsid w:val="004416FA"/>
    <w:rsid w:val="0044230E"/>
    <w:rsid w:val="00443257"/>
    <w:rsid w:val="00450338"/>
    <w:rsid w:val="00461938"/>
    <w:rsid w:val="0047692A"/>
    <w:rsid w:val="00476FCF"/>
    <w:rsid w:val="00497DFE"/>
    <w:rsid w:val="004A1D52"/>
    <w:rsid w:val="004C04E7"/>
    <w:rsid w:val="004C6B6C"/>
    <w:rsid w:val="004D6FA4"/>
    <w:rsid w:val="004E39FC"/>
    <w:rsid w:val="004E7C63"/>
    <w:rsid w:val="004F5CBD"/>
    <w:rsid w:val="00510B01"/>
    <w:rsid w:val="005160F5"/>
    <w:rsid w:val="005259A5"/>
    <w:rsid w:val="005333FE"/>
    <w:rsid w:val="005350E3"/>
    <w:rsid w:val="00536D24"/>
    <w:rsid w:val="005519E2"/>
    <w:rsid w:val="0057746C"/>
    <w:rsid w:val="00581F5F"/>
    <w:rsid w:val="00587D66"/>
    <w:rsid w:val="00590E45"/>
    <w:rsid w:val="005944CB"/>
    <w:rsid w:val="005C1AE7"/>
    <w:rsid w:val="005E6097"/>
    <w:rsid w:val="005F5B71"/>
    <w:rsid w:val="00605EF9"/>
    <w:rsid w:val="00626842"/>
    <w:rsid w:val="00630FD1"/>
    <w:rsid w:val="006662F7"/>
    <w:rsid w:val="006949DF"/>
    <w:rsid w:val="00696E3E"/>
    <w:rsid w:val="0069726D"/>
    <w:rsid w:val="00697998"/>
    <w:rsid w:val="006A1834"/>
    <w:rsid w:val="006B781C"/>
    <w:rsid w:val="006E1CCC"/>
    <w:rsid w:val="006E29AD"/>
    <w:rsid w:val="006E7691"/>
    <w:rsid w:val="007360D0"/>
    <w:rsid w:val="00747AAE"/>
    <w:rsid w:val="007569CE"/>
    <w:rsid w:val="00770B20"/>
    <w:rsid w:val="00771C32"/>
    <w:rsid w:val="007861D8"/>
    <w:rsid w:val="007A099D"/>
    <w:rsid w:val="007B3421"/>
    <w:rsid w:val="007B47F8"/>
    <w:rsid w:val="007D117F"/>
    <w:rsid w:val="007E26BF"/>
    <w:rsid w:val="007E743C"/>
    <w:rsid w:val="008052D5"/>
    <w:rsid w:val="008070DC"/>
    <w:rsid w:val="00826A1C"/>
    <w:rsid w:val="00832716"/>
    <w:rsid w:val="008467B2"/>
    <w:rsid w:val="008767FA"/>
    <w:rsid w:val="00877F5B"/>
    <w:rsid w:val="008839B5"/>
    <w:rsid w:val="008B4CB6"/>
    <w:rsid w:val="008C4F0E"/>
    <w:rsid w:val="008C72F6"/>
    <w:rsid w:val="008D1384"/>
    <w:rsid w:val="008D2427"/>
    <w:rsid w:val="008D73E9"/>
    <w:rsid w:val="008E7651"/>
    <w:rsid w:val="00902B81"/>
    <w:rsid w:val="00925765"/>
    <w:rsid w:val="00935F74"/>
    <w:rsid w:val="00953544"/>
    <w:rsid w:val="00966CB2"/>
    <w:rsid w:val="00966E2C"/>
    <w:rsid w:val="00970940"/>
    <w:rsid w:val="00974501"/>
    <w:rsid w:val="009770FE"/>
    <w:rsid w:val="00985303"/>
    <w:rsid w:val="009B5181"/>
    <w:rsid w:val="009C6514"/>
    <w:rsid w:val="009D1BED"/>
    <w:rsid w:val="009D4C26"/>
    <w:rsid w:val="009D685E"/>
    <w:rsid w:val="009E30DF"/>
    <w:rsid w:val="009E6F1D"/>
    <w:rsid w:val="009F26F0"/>
    <w:rsid w:val="009F452B"/>
    <w:rsid w:val="00A028DF"/>
    <w:rsid w:val="00A14324"/>
    <w:rsid w:val="00A20A12"/>
    <w:rsid w:val="00A545BA"/>
    <w:rsid w:val="00A86EB8"/>
    <w:rsid w:val="00AA62BE"/>
    <w:rsid w:val="00AB1559"/>
    <w:rsid w:val="00AC1B6A"/>
    <w:rsid w:val="00AC5A72"/>
    <w:rsid w:val="00AD240E"/>
    <w:rsid w:val="00AE5D3D"/>
    <w:rsid w:val="00AE7FB9"/>
    <w:rsid w:val="00B02359"/>
    <w:rsid w:val="00B11FF6"/>
    <w:rsid w:val="00B27105"/>
    <w:rsid w:val="00B339C0"/>
    <w:rsid w:val="00B462FD"/>
    <w:rsid w:val="00B51DE9"/>
    <w:rsid w:val="00B52810"/>
    <w:rsid w:val="00B623C0"/>
    <w:rsid w:val="00B7347F"/>
    <w:rsid w:val="00BA4801"/>
    <w:rsid w:val="00BC1A58"/>
    <w:rsid w:val="00BC6D50"/>
    <w:rsid w:val="00BD0808"/>
    <w:rsid w:val="00BD0CAC"/>
    <w:rsid w:val="00BE5246"/>
    <w:rsid w:val="00BF5E54"/>
    <w:rsid w:val="00C044B4"/>
    <w:rsid w:val="00C065D9"/>
    <w:rsid w:val="00C10DD9"/>
    <w:rsid w:val="00C226D4"/>
    <w:rsid w:val="00C27EAA"/>
    <w:rsid w:val="00C305A9"/>
    <w:rsid w:val="00C4331D"/>
    <w:rsid w:val="00C441B5"/>
    <w:rsid w:val="00C5176C"/>
    <w:rsid w:val="00C53A95"/>
    <w:rsid w:val="00C65EA3"/>
    <w:rsid w:val="00C757BB"/>
    <w:rsid w:val="00C95A41"/>
    <w:rsid w:val="00CB0012"/>
    <w:rsid w:val="00CC1917"/>
    <w:rsid w:val="00CE4AB8"/>
    <w:rsid w:val="00D0499A"/>
    <w:rsid w:val="00D17E55"/>
    <w:rsid w:val="00D20AD4"/>
    <w:rsid w:val="00D40586"/>
    <w:rsid w:val="00D40E48"/>
    <w:rsid w:val="00D54D86"/>
    <w:rsid w:val="00D553CC"/>
    <w:rsid w:val="00D6674C"/>
    <w:rsid w:val="00D8085B"/>
    <w:rsid w:val="00D9404C"/>
    <w:rsid w:val="00DA444C"/>
    <w:rsid w:val="00DA6E1F"/>
    <w:rsid w:val="00DB1680"/>
    <w:rsid w:val="00DE535C"/>
    <w:rsid w:val="00DE7887"/>
    <w:rsid w:val="00DF26DF"/>
    <w:rsid w:val="00DF4DF5"/>
    <w:rsid w:val="00E05165"/>
    <w:rsid w:val="00E051F6"/>
    <w:rsid w:val="00E056E5"/>
    <w:rsid w:val="00E34CF2"/>
    <w:rsid w:val="00E35319"/>
    <w:rsid w:val="00E51F36"/>
    <w:rsid w:val="00E70802"/>
    <w:rsid w:val="00E76B11"/>
    <w:rsid w:val="00EA13C6"/>
    <w:rsid w:val="00EB0A0C"/>
    <w:rsid w:val="00EC0236"/>
    <w:rsid w:val="00EE5637"/>
    <w:rsid w:val="00EF0ECF"/>
    <w:rsid w:val="00EF229F"/>
    <w:rsid w:val="00EF70F0"/>
    <w:rsid w:val="00F0312C"/>
    <w:rsid w:val="00F1480C"/>
    <w:rsid w:val="00F318C5"/>
    <w:rsid w:val="00F42BF9"/>
    <w:rsid w:val="00F4448B"/>
    <w:rsid w:val="00F453E2"/>
    <w:rsid w:val="00F5010C"/>
    <w:rsid w:val="00F73401"/>
    <w:rsid w:val="00F7650D"/>
    <w:rsid w:val="00F8398A"/>
    <w:rsid w:val="00F93464"/>
    <w:rsid w:val="00F95431"/>
    <w:rsid w:val="00FA7779"/>
    <w:rsid w:val="00FC19F6"/>
    <w:rsid w:val="00FC7749"/>
    <w:rsid w:val="00FD0AFE"/>
    <w:rsid w:val="00FD5C7B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56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A13C6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A13C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link w:val="a4"/>
    <w:uiPriority w:val="99"/>
    <w:semiHidden/>
    <w:rsid w:val="00EA13C6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A13C6"/>
    <w:rPr>
      <w:b/>
      <w:bCs/>
    </w:rPr>
  </w:style>
  <w:style w:type="character" w:customStyle="1" w:styleId="Char0">
    <w:name w:val="Θέμα σχολίου Char"/>
    <w:link w:val="a5"/>
    <w:uiPriority w:val="99"/>
    <w:semiHidden/>
    <w:rsid w:val="00EA13C6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A1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EA13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4CF2"/>
    <w:pPr>
      <w:ind w:left="720"/>
      <w:contextualSpacing/>
    </w:pPr>
  </w:style>
  <w:style w:type="paragraph" w:styleId="a8">
    <w:name w:val="Revision"/>
    <w:hidden/>
    <w:uiPriority w:val="99"/>
    <w:semiHidden/>
    <w:rsid w:val="00AE5D3D"/>
    <w:rPr>
      <w:sz w:val="22"/>
      <w:szCs w:val="22"/>
    </w:rPr>
  </w:style>
  <w:style w:type="paragraph" w:styleId="a9">
    <w:name w:val="footer"/>
    <w:basedOn w:val="a"/>
    <w:rsid w:val="00C044B4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C044B4"/>
  </w:style>
  <w:style w:type="character" w:customStyle="1" w:styleId="1Char">
    <w:name w:val="Επικεφαλίδα 1 Char"/>
    <w:link w:val="1"/>
    <w:uiPriority w:val="9"/>
    <w:rsid w:val="00EE563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ΠΡΟΕΔΡΙΚΟ ΔΙΑΤΑΓΜΑ ΥΠ’ΑΡΙΘΜ……</vt:lpstr>
      <vt:lpstr>ΠΡΟΕΔΡΙΚΟ ΔΙΑΤΑΓΜΑ ΥΠ’ΑΡΙΘΜ……</vt:lpstr>
    </vt:vector>
  </TitlesOfParts>
  <Company>TOSHIBA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ΠΡΟΕΔΡΙΚΟ ΔΙΑΤΑΓΜΑ ΥΠ’ΑΡΙΘΜ……</dc:title>
  <dc:creator>Antonis Kattamis</dc:creator>
  <cp:lastModifiedBy> </cp:lastModifiedBy>
  <cp:revision>3</cp:revision>
  <cp:lastPrinted>2014-06-02T11:07:00Z</cp:lastPrinted>
  <dcterms:created xsi:type="dcterms:W3CDTF">2018-09-25T10:50:00Z</dcterms:created>
  <dcterms:modified xsi:type="dcterms:W3CDTF">2018-09-25T10:51:00Z</dcterms:modified>
</cp:coreProperties>
</file>