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E7" w:rsidRDefault="00081D94" w:rsidP="00081D94">
      <w:pPr>
        <w:tabs>
          <w:tab w:val="left" w:pos="1197"/>
        </w:tabs>
        <w:spacing w:after="0" w:line="240" w:lineRule="auto"/>
        <w:rPr>
          <w:rFonts w:ascii="Cambria" w:eastAsia="Times New Roman" w:hAnsi="Cambria" w:cs="Times New Roman"/>
          <w:szCs w:val="24"/>
        </w:rPr>
      </w:pPr>
      <w:r>
        <w:rPr>
          <w:rFonts w:ascii="Cambria" w:eastAsia="Times New Roman" w:hAnsi="Cambria" w:cs="Times New Roman"/>
          <w:szCs w:val="24"/>
        </w:rPr>
        <w:tab/>
      </w:r>
    </w:p>
    <w:p w:rsidR="0066364E" w:rsidRDefault="0066364E" w:rsidP="001323E7">
      <w:pPr>
        <w:spacing w:after="0" w:line="240" w:lineRule="auto"/>
        <w:rPr>
          <w:rFonts w:ascii="Cambria" w:eastAsia="Times New Roman" w:hAnsi="Cambria" w:cs="Times New Roman"/>
          <w:szCs w:val="24"/>
        </w:rPr>
      </w:pPr>
    </w:p>
    <w:p w:rsidR="0066364E" w:rsidRPr="001323E7" w:rsidRDefault="0066364E" w:rsidP="001323E7">
      <w:pPr>
        <w:spacing w:after="0" w:line="240" w:lineRule="auto"/>
        <w:rPr>
          <w:rFonts w:ascii="Cambria" w:eastAsia="Times New Roman" w:hAnsi="Cambria" w:cs="Times New Roman"/>
          <w:szCs w:val="24"/>
        </w:rPr>
      </w:pPr>
    </w:p>
    <w:p w:rsidR="00112D41" w:rsidRPr="00E007C8" w:rsidRDefault="00601FAB" w:rsidP="00E007C8">
      <w:pPr>
        <w:spacing w:after="0" w:line="240" w:lineRule="auto"/>
        <w:jc w:val="center"/>
        <w:rPr>
          <w:rFonts w:ascii="Katsoulidis" w:hAnsi="Katsoulidis"/>
          <w:b/>
          <w:bCs/>
          <w:sz w:val="24"/>
          <w:szCs w:val="24"/>
          <w:lang w:eastAsia="el-GR"/>
        </w:rPr>
      </w:pPr>
      <w:r w:rsidRPr="00E007C8">
        <w:rPr>
          <w:rFonts w:ascii="Katsoulidis" w:hAnsi="Katsoulidis"/>
          <w:b/>
          <w:bCs/>
          <w:sz w:val="24"/>
          <w:szCs w:val="24"/>
          <w:lang w:eastAsia="el-GR"/>
        </w:rPr>
        <w:t xml:space="preserve"> </w:t>
      </w:r>
      <w:r w:rsidR="00112D41" w:rsidRPr="00E007C8">
        <w:rPr>
          <w:rFonts w:ascii="Katsoulidis" w:hAnsi="Katsoulidis"/>
          <w:b/>
          <w:bCs/>
          <w:sz w:val="24"/>
          <w:szCs w:val="24"/>
          <w:lang w:eastAsia="el-GR"/>
        </w:rPr>
        <w:t>«ΓΥΝΑΙΚΟΛΟΓΙΚΗ ΟΓΚΟΛΟΓΙΑ»</w:t>
      </w:r>
    </w:p>
    <w:p w:rsidR="00112D41" w:rsidRPr="00843CFD" w:rsidRDefault="00112D41" w:rsidP="00112D41">
      <w:pPr>
        <w:spacing w:before="100" w:beforeAutospacing="1" w:after="100" w:afterAutospacing="1" w:line="240" w:lineRule="auto"/>
        <w:jc w:val="both"/>
        <w:rPr>
          <w:rFonts w:ascii="Katsoulidis" w:eastAsia="Times New Roman" w:hAnsi="Katsoulidis" w:cs="Times New Roman"/>
          <w:sz w:val="24"/>
          <w:szCs w:val="20"/>
          <w:lang w:eastAsia="el-GR"/>
        </w:rPr>
      </w:pPr>
      <w:r w:rsidRPr="00112D41">
        <w:rPr>
          <w:rFonts w:ascii="Katsoulidis" w:eastAsia="Times New Roman" w:hAnsi="Katsoulidis" w:cs="Times New Roman"/>
          <w:sz w:val="24"/>
          <w:szCs w:val="20"/>
          <w:lang w:eastAsia="el-GR"/>
        </w:rPr>
        <w:t xml:space="preserve">Η Γυναικολογική Ογκολογία αποτελεί σήμερα επίσημη </w:t>
      </w:r>
      <w:proofErr w:type="spellStart"/>
      <w:r w:rsidRPr="00112D41">
        <w:rPr>
          <w:rFonts w:ascii="Katsoulidis" w:eastAsia="Times New Roman" w:hAnsi="Katsoulidis" w:cs="Times New Roman"/>
          <w:sz w:val="24"/>
          <w:szCs w:val="20"/>
          <w:lang w:eastAsia="el-GR"/>
        </w:rPr>
        <w:t>υποειδικότητα</w:t>
      </w:r>
      <w:proofErr w:type="spellEnd"/>
      <w:r w:rsidRPr="00112D41">
        <w:rPr>
          <w:rFonts w:ascii="Katsoulidis" w:eastAsia="Times New Roman" w:hAnsi="Katsoulidis" w:cs="Times New Roman"/>
          <w:sz w:val="24"/>
          <w:szCs w:val="20"/>
          <w:lang w:eastAsia="el-GR"/>
        </w:rPr>
        <w:t xml:space="preserve"> της Μαιευτικής - Γυναικολογίας. Αντικείμενο του μαθήματος είναι η προαγωγή της γνώσης πάνω σε θέματα διάγνωσης, πρόληψης και αντιμετώπισης των γυναικολογικών κακοηθειών.</w:t>
      </w:r>
    </w:p>
    <w:p w:rsidR="00843CFD" w:rsidRPr="00843CFD" w:rsidRDefault="00112D41" w:rsidP="00843CFD">
      <w:pPr>
        <w:jc w:val="both"/>
        <w:rPr>
          <w:rFonts w:ascii="Katsoulidis" w:eastAsia="Times New Roman" w:hAnsi="Katsoulidis" w:cs="Times New Roman"/>
          <w:sz w:val="24"/>
          <w:szCs w:val="20"/>
          <w:lang w:eastAsia="el-GR"/>
        </w:rPr>
      </w:pPr>
      <w:r w:rsidRPr="00112D41">
        <w:rPr>
          <w:rFonts w:ascii="Katsoulidis" w:eastAsia="Times New Roman" w:hAnsi="Katsoulidis" w:cs="Times New Roman"/>
          <w:sz w:val="24"/>
          <w:szCs w:val="20"/>
          <w:lang w:eastAsia="el-GR"/>
        </w:rPr>
        <w:t>Οι εξελίξεις στον τομέα της έρευνας, χειρουργικής αντιμετώπισης αλλά και πρόληψης των θεμάτων αυτών είναι αλματώδης. Με την παρακολούθηση του μαθήματος δίνεται η ευκαιρία στους συμμετέχοντες να αποκτήσουν συμπυκνωμένη γνώση στο αντικείμενο</w:t>
      </w:r>
      <w:r w:rsidR="00843CFD" w:rsidRPr="00843CFD">
        <w:rPr>
          <w:rFonts w:ascii="Katsoulidis" w:eastAsia="Times New Roman" w:hAnsi="Katsoulidis" w:cs="Times New Roman"/>
          <w:sz w:val="24"/>
          <w:szCs w:val="20"/>
          <w:lang w:eastAsia="el-GR"/>
        </w:rPr>
        <w:t xml:space="preserve"> της γυναικολογικής ογκολογίας, παθολογικής ογκολογίας, ακτινοθεραπευτικής ογκολογίας όπως και στις παθήσεις του μαστού από έμπειρους ειδικούς ιατρούς. Με τον τρόπο αυτό επιτυγχάνεται αφενός μεν η απόκτηση γενικών γνώσεων στα παρακάτω αντικείμενα και αφετέρου πολλές πληροφορίες για την επιλογή ειδικότητας και εξειδίκευσης του κάθε φοιτητή. Κατά τη διάρκεια του μαθήματος αναλύονται τα εξής θέματα:</w:t>
      </w:r>
    </w:p>
    <w:p w:rsidR="00843CFD" w:rsidRPr="00843CFD" w:rsidRDefault="00843CFD" w:rsidP="00843CFD">
      <w:pPr>
        <w:numPr>
          <w:ilvl w:val="0"/>
          <w:numId w:val="1"/>
        </w:numPr>
        <w:tabs>
          <w:tab w:val="clear" w:pos="720"/>
          <w:tab w:val="num" w:pos="284"/>
        </w:tabs>
        <w:spacing w:before="100" w:beforeAutospacing="1" w:after="100" w:afterAutospacing="1" w:line="240" w:lineRule="auto"/>
        <w:ind w:left="284" w:hanging="284"/>
        <w:rPr>
          <w:rFonts w:ascii="Katsoulidis" w:eastAsia="Times New Roman" w:hAnsi="Katsoulidis" w:cs="Times New Roman"/>
          <w:spacing w:val="-4"/>
          <w:sz w:val="24"/>
          <w:szCs w:val="20"/>
          <w:lang w:eastAsia="el-GR"/>
        </w:rPr>
      </w:pPr>
      <w:r w:rsidRPr="00843CFD">
        <w:rPr>
          <w:rFonts w:ascii="Katsoulidis" w:eastAsia="Times New Roman" w:hAnsi="Katsoulidis" w:cs="Times New Roman"/>
          <w:spacing w:val="-4"/>
          <w:sz w:val="24"/>
          <w:szCs w:val="20"/>
          <w:lang w:eastAsia="el-GR"/>
        </w:rPr>
        <w:t>Μέθοδοι πληθυσμιακού ελέγχου (</w:t>
      </w:r>
      <w:proofErr w:type="spellStart"/>
      <w:r w:rsidRPr="00843CFD">
        <w:rPr>
          <w:rFonts w:ascii="Katsoulidis" w:eastAsia="Times New Roman" w:hAnsi="Katsoulidis" w:cs="Times New Roman"/>
          <w:spacing w:val="-4"/>
          <w:sz w:val="24"/>
          <w:szCs w:val="20"/>
          <w:lang w:eastAsia="el-GR"/>
        </w:rPr>
        <w:t>screening</w:t>
      </w:r>
      <w:proofErr w:type="spellEnd"/>
      <w:r w:rsidRPr="00843CFD">
        <w:rPr>
          <w:rFonts w:ascii="Katsoulidis" w:eastAsia="Times New Roman" w:hAnsi="Katsoulidis" w:cs="Times New Roman"/>
          <w:spacing w:val="-4"/>
          <w:sz w:val="24"/>
          <w:szCs w:val="20"/>
          <w:lang w:eastAsia="el-GR"/>
        </w:rPr>
        <w:t>) και πρόληψη γυναικολογικών καρκίνων</w:t>
      </w:r>
    </w:p>
    <w:p w:rsidR="00112D41" w:rsidRPr="00112D41" w:rsidRDefault="00112D41" w:rsidP="00843CFD">
      <w:pPr>
        <w:numPr>
          <w:ilvl w:val="0"/>
          <w:numId w:val="1"/>
        </w:numPr>
        <w:tabs>
          <w:tab w:val="clear" w:pos="720"/>
          <w:tab w:val="num" w:pos="284"/>
        </w:tabs>
        <w:spacing w:before="100" w:beforeAutospacing="1" w:after="100" w:afterAutospacing="1" w:line="240" w:lineRule="auto"/>
        <w:ind w:left="284" w:hanging="284"/>
        <w:rPr>
          <w:rFonts w:ascii="Katsoulidis" w:eastAsia="Times New Roman" w:hAnsi="Katsoulidis" w:cs="Times New Roman"/>
          <w:sz w:val="32"/>
          <w:szCs w:val="24"/>
          <w:lang w:eastAsia="el-GR"/>
        </w:rPr>
      </w:pPr>
      <w:r w:rsidRPr="00112D41">
        <w:rPr>
          <w:rFonts w:ascii="Katsoulidis" w:eastAsia="Times New Roman" w:hAnsi="Katsoulidis" w:cs="Times New Roman"/>
          <w:sz w:val="24"/>
          <w:szCs w:val="20"/>
          <w:lang w:eastAsia="el-GR"/>
        </w:rPr>
        <w:t xml:space="preserve">Διάγνωση και αντιμετώπιση </w:t>
      </w:r>
      <w:proofErr w:type="spellStart"/>
      <w:r w:rsidRPr="00112D41">
        <w:rPr>
          <w:rFonts w:ascii="Katsoulidis" w:eastAsia="Times New Roman" w:hAnsi="Katsoulidis" w:cs="Times New Roman"/>
          <w:sz w:val="24"/>
          <w:szCs w:val="20"/>
          <w:lang w:eastAsia="el-GR"/>
        </w:rPr>
        <w:t>Ca</w:t>
      </w:r>
      <w:proofErr w:type="spellEnd"/>
      <w:r w:rsidRPr="00112D41">
        <w:rPr>
          <w:rFonts w:ascii="Katsoulidis" w:eastAsia="Times New Roman" w:hAnsi="Katsoulidis" w:cs="Times New Roman"/>
          <w:sz w:val="24"/>
          <w:szCs w:val="20"/>
          <w:lang w:eastAsia="el-GR"/>
        </w:rPr>
        <w:t xml:space="preserve"> τραχήλου μήτρας</w:t>
      </w:r>
    </w:p>
    <w:p w:rsidR="00112D41" w:rsidRPr="00112D41" w:rsidRDefault="00112D41" w:rsidP="00843CFD">
      <w:pPr>
        <w:numPr>
          <w:ilvl w:val="0"/>
          <w:numId w:val="1"/>
        </w:numPr>
        <w:tabs>
          <w:tab w:val="clear" w:pos="720"/>
          <w:tab w:val="num" w:pos="284"/>
        </w:tabs>
        <w:spacing w:before="100" w:beforeAutospacing="1" w:after="100" w:afterAutospacing="1" w:line="240" w:lineRule="auto"/>
        <w:ind w:left="284" w:hanging="284"/>
        <w:rPr>
          <w:rFonts w:ascii="Katsoulidis" w:eastAsia="Times New Roman" w:hAnsi="Katsoulidis" w:cs="Times New Roman"/>
          <w:sz w:val="32"/>
          <w:szCs w:val="24"/>
          <w:lang w:eastAsia="el-GR"/>
        </w:rPr>
      </w:pPr>
      <w:r w:rsidRPr="00112D41">
        <w:rPr>
          <w:rFonts w:ascii="Katsoulidis" w:eastAsia="Times New Roman" w:hAnsi="Katsoulidis" w:cs="Times New Roman"/>
          <w:sz w:val="24"/>
          <w:szCs w:val="20"/>
          <w:lang w:eastAsia="el-GR"/>
        </w:rPr>
        <w:t xml:space="preserve">Διάγνωση και αντιμετώπιση </w:t>
      </w:r>
      <w:proofErr w:type="spellStart"/>
      <w:r w:rsidRPr="00112D41">
        <w:rPr>
          <w:rFonts w:ascii="Katsoulidis" w:eastAsia="Times New Roman" w:hAnsi="Katsoulidis" w:cs="Times New Roman"/>
          <w:sz w:val="24"/>
          <w:szCs w:val="20"/>
          <w:lang w:eastAsia="el-GR"/>
        </w:rPr>
        <w:t>Ca</w:t>
      </w:r>
      <w:proofErr w:type="spellEnd"/>
      <w:r w:rsidRPr="00112D41">
        <w:rPr>
          <w:rFonts w:ascii="Katsoulidis" w:eastAsia="Times New Roman" w:hAnsi="Katsoulidis" w:cs="Times New Roman"/>
          <w:sz w:val="24"/>
          <w:szCs w:val="20"/>
          <w:lang w:eastAsia="el-GR"/>
        </w:rPr>
        <w:t xml:space="preserve"> ενδομητρίου</w:t>
      </w:r>
    </w:p>
    <w:p w:rsidR="00112D41" w:rsidRPr="00112D41" w:rsidRDefault="00112D41" w:rsidP="00843CFD">
      <w:pPr>
        <w:numPr>
          <w:ilvl w:val="0"/>
          <w:numId w:val="1"/>
        </w:numPr>
        <w:tabs>
          <w:tab w:val="clear" w:pos="720"/>
          <w:tab w:val="num" w:pos="284"/>
        </w:tabs>
        <w:spacing w:before="100" w:beforeAutospacing="1" w:after="100" w:afterAutospacing="1" w:line="240" w:lineRule="auto"/>
        <w:ind w:left="284" w:hanging="284"/>
        <w:rPr>
          <w:rFonts w:ascii="Katsoulidis" w:eastAsia="Times New Roman" w:hAnsi="Katsoulidis" w:cs="Times New Roman"/>
          <w:sz w:val="32"/>
          <w:szCs w:val="24"/>
          <w:lang w:eastAsia="el-GR"/>
        </w:rPr>
      </w:pPr>
      <w:r w:rsidRPr="00112D41">
        <w:rPr>
          <w:rFonts w:ascii="Katsoulidis" w:eastAsia="Times New Roman" w:hAnsi="Katsoulidis" w:cs="Times New Roman"/>
          <w:sz w:val="24"/>
          <w:szCs w:val="20"/>
          <w:lang w:eastAsia="el-GR"/>
        </w:rPr>
        <w:t xml:space="preserve">Διάγνωση και αντιμετώπιση </w:t>
      </w:r>
      <w:proofErr w:type="spellStart"/>
      <w:r w:rsidRPr="00112D41">
        <w:rPr>
          <w:rFonts w:ascii="Katsoulidis" w:eastAsia="Times New Roman" w:hAnsi="Katsoulidis" w:cs="Times New Roman"/>
          <w:sz w:val="24"/>
          <w:szCs w:val="20"/>
          <w:lang w:eastAsia="el-GR"/>
        </w:rPr>
        <w:t>Ca</w:t>
      </w:r>
      <w:proofErr w:type="spellEnd"/>
      <w:r w:rsidRPr="00112D41">
        <w:rPr>
          <w:rFonts w:ascii="Katsoulidis" w:eastAsia="Times New Roman" w:hAnsi="Katsoulidis" w:cs="Times New Roman"/>
          <w:sz w:val="24"/>
          <w:szCs w:val="20"/>
          <w:lang w:eastAsia="el-GR"/>
        </w:rPr>
        <w:t xml:space="preserve"> ωοθηκών</w:t>
      </w:r>
    </w:p>
    <w:p w:rsidR="00112D41" w:rsidRPr="00112D41" w:rsidRDefault="00112D41" w:rsidP="00843CFD">
      <w:pPr>
        <w:numPr>
          <w:ilvl w:val="0"/>
          <w:numId w:val="1"/>
        </w:numPr>
        <w:tabs>
          <w:tab w:val="clear" w:pos="720"/>
          <w:tab w:val="num" w:pos="284"/>
        </w:tabs>
        <w:spacing w:before="100" w:beforeAutospacing="1" w:after="100" w:afterAutospacing="1" w:line="240" w:lineRule="auto"/>
        <w:ind w:left="284" w:hanging="284"/>
        <w:rPr>
          <w:rFonts w:ascii="Katsoulidis" w:eastAsia="Times New Roman" w:hAnsi="Katsoulidis" w:cs="Times New Roman"/>
          <w:sz w:val="32"/>
          <w:szCs w:val="24"/>
          <w:lang w:eastAsia="el-GR"/>
        </w:rPr>
      </w:pPr>
      <w:r w:rsidRPr="00112D41">
        <w:rPr>
          <w:rFonts w:ascii="Katsoulidis" w:eastAsia="Times New Roman" w:hAnsi="Katsoulidis" w:cs="Times New Roman"/>
          <w:sz w:val="24"/>
          <w:szCs w:val="20"/>
          <w:lang w:eastAsia="el-GR"/>
        </w:rPr>
        <w:t xml:space="preserve">Διάγνωση και αντιμετώπιση </w:t>
      </w:r>
      <w:proofErr w:type="spellStart"/>
      <w:r w:rsidRPr="00112D41">
        <w:rPr>
          <w:rFonts w:ascii="Katsoulidis" w:eastAsia="Times New Roman" w:hAnsi="Katsoulidis" w:cs="Times New Roman"/>
          <w:sz w:val="24"/>
          <w:szCs w:val="20"/>
          <w:lang w:eastAsia="el-GR"/>
        </w:rPr>
        <w:t>Ca</w:t>
      </w:r>
      <w:proofErr w:type="spellEnd"/>
      <w:r w:rsidRPr="00112D41">
        <w:rPr>
          <w:rFonts w:ascii="Katsoulidis" w:eastAsia="Times New Roman" w:hAnsi="Katsoulidis" w:cs="Times New Roman"/>
          <w:sz w:val="24"/>
          <w:szCs w:val="20"/>
          <w:lang w:eastAsia="el-GR"/>
        </w:rPr>
        <w:t xml:space="preserve"> αιδοίου</w:t>
      </w:r>
    </w:p>
    <w:p w:rsidR="00112D41" w:rsidRPr="00112D41" w:rsidRDefault="00112D41" w:rsidP="00843CFD">
      <w:pPr>
        <w:numPr>
          <w:ilvl w:val="0"/>
          <w:numId w:val="1"/>
        </w:numPr>
        <w:tabs>
          <w:tab w:val="clear" w:pos="720"/>
          <w:tab w:val="num" w:pos="284"/>
        </w:tabs>
        <w:spacing w:before="100" w:beforeAutospacing="1" w:after="100" w:afterAutospacing="1" w:line="240" w:lineRule="auto"/>
        <w:ind w:left="284" w:hanging="284"/>
        <w:rPr>
          <w:rFonts w:ascii="Katsoulidis" w:eastAsia="Times New Roman" w:hAnsi="Katsoulidis" w:cs="Times New Roman"/>
          <w:sz w:val="32"/>
          <w:szCs w:val="24"/>
          <w:lang w:eastAsia="el-GR"/>
        </w:rPr>
      </w:pPr>
      <w:r w:rsidRPr="00112D41">
        <w:rPr>
          <w:rFonts w:ascii="Katsoulidis" w:eastAsia="Times New Roman" w:hAnsi="Katsoulidis" w:cs="Times New Roman"/>
          <w:sz w:val="24"/>
          <w:szCs w:val="20"/>
          <w:lang w:eastAsia="el-GR"/>
        </w:rPr>
        <w:t>Βασικές αρχές χειρουργικής ογκολογίας</w:t>
      </w:r>
    </w:p>
    <w:p w:rsidR="00112D41" w:rsidRPr="00112D41" w:rsidRDefault="00112D41" w:rsidP="00843CFD">
      <w:pPr>
        <w:numPr>
          <w:ilvl w:val="0"/>
          <w:numId w:val="1"/>
        </w:numPr>
        <w:tabs>
          <w:tab w:val="clear" w:pos="720"/>
          <w:tab w:val="num" w:pos="284"/>
        </w:tabs>
        <w:spacing w:before="100" w:beforeAutospacing="1" w:after="100" w:afterAutospacing="1" w:line="240" w:lineRule="auto"/>
        <w:ind w:left="284" w:hanging="284"/>
        <w:rPr>
          <w:rFonts w:ascii="Katsoulidis" w:eastAsia="Times New Roman" w:hAnsi="Katsoulidis" w:cs="Times New Roman"/>
          <w:sz w:val="24"/>
          <w:szCs w:val="20"/>
          <w:lang w:eastAsia="el-GR"/>
        </w:rPr>
      </w:pPr>
      <w:r w:rsidRPr="00112D41">
        <w:rPr>
          <w:rFonts w:ascii="Katsoulidis" w:eastAsia="Times New Roman" w:hAnsi="Katsoulidis" w:cs="Times New Roman"/>
          <w:sz w:val="24"/>
          <w:szCs w:val="20"/>
          <w:lang w:eastAsia="el-GR"/>
        </w:rPr>
        <w:t>Χημειοθεραπεία στον Γυναικολογικό καρκίνο</w:t>
      </w:r>
    </w:p>
    <w:p w:rsidR="00843CFD" w:rsidRDefault="00112D41" w:rsidP="00843CFD">
      <w:pPr>
        <w:numPr>
          <w:ilvl w:val="0"/>
          <w:numId w:val="1"/>
        </w:numPr>
        <w:tabs>
          <w:tab w:val="clear" w:pos="720"/>
          <w:tab w:val="num" w:pos="284"/>
        </w:tabs>
        <w:spacing w:before="100" w:beforeAutospacing="1" w:after="100" w:afterAutospacing="1" w:line="240" w:lineRule="auto"/>
        <w:ind w:left="284" w:hanging="284"/>
        <w:rPr>
          <w:rFonts w:ascii="Katsoulidis" w:eastAsia="Times New Roman" w:hAnsi="Katsoulidis" w:cs="Times New Roman"/>
          <w:sz w:val="24"/>
          <w:szCs w:val="20"/>
          <w:lang w:eastAsia="el-GR"/>
        </w:rPr>
      </w:pPr>
      <w:r w:rsidRPr="00112D41">
        <w:rPr>
          <w:rFonts w:ascii="Katsoulidis" w:eastAsia="Times New Roman" w:hAnsi="Katsoulidis" w:cs="Times New Roman"/>
          <w:sz w:val="24"/>
          <w:szCs w:val="20"/>
          <w:lang w:eastAsia="el-GR"/>
        </w:rPr>
        <w:t>Ακτινοθεραπεία στον Γυναικολογικό καρκίνο</w:t>
      </w:r>
    </w:p>
    <w:p w:rsidR="001323E7" w:rsidRPr="00843CFD" w:rsidRDefault="00112D41" w:rsidP="00843CFD">
      <w:pPr>
        <w:numPr>
          <w:ilvl w:val="0"/>
          <w:numId w:val="1"/>
        </w:numPr>
        <w:tabs>
          <w:tab w:val="clear" w:pos="720"/>
          <w:tab w:val="num" w:pos="284"/>
        </w:tabs>
        <w:spacing w:before="100" w:beforeAutospacing="1" w:after="100" w:afterAutospacing="1" w:line="240" w:lineRule="auto"/>
        <w:ind w:left="284" w:hanging="284"/>
        <w:rPr>
          <w:rFonts w:ascii="Katsoulidis" w:eastAsia="Times New Roman" w:hAnsi="Katsoulidis" w:cs="Times New Roman"/>
          <w:sz w:val="24"/>
          <w:szCs w:val="20"/>
          <w:lang w:eastAsia="el-GR"/>
        </w:rPr>
      </w:pPr>
      <w:r w:rsidRPr="00843CFD">
        <w:rPr>
          <w:rFonts w:ascii="Katsoulidis" w:eastAsia="Times New Roman" w:hAnsi="Katsoulidis" w:cs="Times New Roman"/>
          <w:sz w:val="24"/>
          <w:szCs w:val="20"/>
          <w:lang w:eastAsia="el-GR"/>
        </w:rPr>
        <w:t>Διατήρηση γονιμότητας σε γυναίκες με γυναικολογικό καρκίνο</w:t>
      </w:r>
      <w:r w:rsidR="00843CFD" w:rsidRPr="00843CFD">
        <w:rPr>
          <w:rFonts w:ascii="Katsoulidis" w:eastAsia="Times New Roman" w:hAnsi="Katsoulidis" w:cs="Times New Roman"/>
          <w:sz w:val="24"/>
          <w:szCs w:val="20"/>
          <w:lang w:eastAsia="el-GR"/>
        </w:rPr>
        <w:t xml:space="preserve"> </w:t>
      </w:r>
    </w:p>
    <w:p w:rsidR="0066364E" w:rsidRPr="0066364E" w:rsidRDefault="0066364E" w:rsidP="0066364E">
      <w:pPr>
        <w:jc w:val="both"/>
        <w:rPr>
          <w:rFonts w:ascii="Katsoulidis" w:eastAsia="Times New Roman" w:hAnsi="Katsoulidis" w:cs="Times New Roman"/>
          <w:sz w:val="24"/>
          <w:szCs w:val="20"/>
          <w:lang w:eastAsia="el-GR"/>
        </w:rPr>
      </w:pPr>
      <w:r w:rsidRPr="0066364E">
        <w:rPr>
          <w:rFonts w:ascii="Katsoulidis" w:eastAsia="Times New Roman" w:hAnsi="Katsoulidis" w:cs="Times New Roman"/>
          <w:sz w:val="24"/>
          <w:szCs w:val="20"/>
          <w:lang w:eastAsia="el-GR"/>
        </w:rPr>
        <w:t>Σας γνωρίζουμε ότι το Ογκολογικό Τμήμα της Α΄ Μ-Γ Κλινικής ΕΚΠΑ στο Γ.Ν.Α. «Αλεξάνδρα» από τον Νοέμβριο 2007 αναγνωρίστηκε από την Ευρωπαϊκή Εταιρεία Γυναικολογικής Ογκολογίας (ESGO) και έλαβε πιστοποίηση ως κέντρο Εκπαίδευσης Γυναικολογικής Ογκολογίας. Αποτελεί το μοναδικό κέντρο εκπαίδευσης Γυναικολογικής Ογκολογίας στην Ελλάδα και Πανευρωπαϊκό Κέντρο Αναφοράς στο γνωστικό αντικείμενο τη</w:t>
      </w:r>
      <w:r w:rsidR="00843CFD">
        <w:rPr>
          <w:rFonts w:ascii="Katsoulidis" w:eastAsia="Times New Roman" w:hAnsi="Katsoulidis" w:cs="Times New Roman"/>
          <w:sz w:val="24"/>
          <w:szCs w:val="20"/>
          <w:lang w:eastAsia="el-GR"/>
        </w:rPr>
        <w:t>ς</w:t>
      </w:r>
      <w:r w:rsidRPr="0066364E">
        <w:rPr>
          <w:rFonts w:ascii="Katsoulidis" w:eastAsia="Times New Roman" w:hAnsi="Katsoulidis" w:cs="Times New Roman"/>
          <w:sz w:val="24"/>
          <w:szCs w:val="20"/>
          <w:lang w:eastAsia="el-GR"/>
        </w:rPr>
        <w:t xml:space="preserve"> Γυναικολογική</w:t>
      </w:r>
      <w:r w:rsidR="00843CFD">
        <w:rPr>
          <w:rFonts w:ascii="Katsoulidis" w:eastAsia="Times New Roman" w:hAnsi="Katsoulidis" w:cs="Times New Roman"/>
          <w:sz w:val="24"/>
          <w:szCs w:val="20"/>
          <w:lang w:eastAsia="el-GR"/>
        </w:rPr>
        <w:t>ς</w:t>
      </w:r>
      <w:r w:rsidRPr="0066364E">
        <w:rPr>
          <w:rFonts w:ascii="Katsoulidis" w:eastAsia="Times New Roman" w:hAnsi="Katsoulidis" w:cs="Times New Roman"/>
          <w:sz w:val="24"/>
          <w:szCs w:val="20"/>
          <w:lang w:eastAsia="el-GR"/>
        </w:rPr>
        <w:t xml:space="preserve"> Ογκολογία</w:t>
      </w:r>
      <w:r w:rsidR="00843CFD">
        <w:rPr>
          <w:rFonts w:ascii="Katsoulidis" w:eastAsia="Times New Roman" w:hAnsi="Katsoulidis" w:cs="Times New Roman"/>
          <w:sz w:val="24"/>
          <w:szCs w:val="20"/>
          <w:lang w:eastAsia="el-GR"/>
        </w:rPr>
        <w:t>ς</w:t>
      </w:r>
      <w:r w:rsidRPr="0066364E">
        <w:rPr>
          <w:rFonts w:ascii="Katsoulidis" w:eastAsia="Times New Roman" w:hAnsi="Katsoulidis" w:cs="Times New Roman"/>
          <w:sz w:val="24"/>
          <w:szCs w:val="20"/>
          <w:lang w:eastAsia="el-GR"/>
        </w:rPr>
        <w:t>.</w:t>
      </w:r>
    </w:p>
    <w:p w:rsidR="001323E7" w:rsidRPr="0066364E" w:rsidRDefault="001323E7" w:rsidP="0066364E">
      <w:pPr>
        <w:spacing w:after="0" w:line="240" w:lineRule="auto"/>
        <w:rPr>
          <w:rFonts w:ascii="Katsoulidis" w:eastAsia="Times New Roman" w:hAnsi="Katsoulidis" w:cs="Times New Roman"/>
          <w:sz w:val="24"/>
          <w:szCs w:val="20"/>
          <w:lang w:eastAsia="el-GR"/>
        </w:rPr>
      </w:pPr>
    </w:p>
    <w:p w:rsidR="005F2C60" w:rsidRDefault="005F2C60"/>
    <w:sectPr w:rsidR="005F2C60" w:rsidSect="00C93356">
      <w:headerReference w:type="default" r:id="rId7"/>
      <w:pgSz w:w="11900" w:h="16840"/>
      <w:pgMar w:top="426" w:right="1440" w:bottom="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F8B" w:rsidRDefault="00C66F8B" w:rsidP="00112D41">
      <w:pPr>
        <w:spacing w:after="0" w:line="240" w:lineRule="auto"/>
      </w:pPr>
      <w:r>
        <w:separator/>
      </w:r>
    </w:p>
  </w:endnote>
  <w:endnote w:type="continuationSeparator" w:id="0">
    <w:p w:rsidR="00C66F8B" w:rsidRDefault="00C66F8B" w:rsidP="00112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Katsoulidis">
    <w:panose1 w:val="00000000000000000000"/>
    <w:charset w:val="00"/>
    <w:family w:val="modern"/>
    <w:notTrueType/>
    <w:pitch w:val="variable"/>
    <w:sig w:usb0="A00000AF" w:usb1="4000204A" w:usb2="00000000" w:usb3="00000000" w:csb0="0000009B"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F8B" w:rsidRDefault="00C66F8B" w:rsidP="00112D41">
      <w:pPr>
        <w:spacing w:after="0" w:line="240" w:lineRule="auto"/>
      </w:pPr>
      <w:r>
        <w:separator/>
      </w:r>
    </w:p>
  </w:footnote>
  <w:footnote w:type="continuationSeparator" w:id="0">
    <w:p w:rsidR="00C66F8B" w:rsidRDefault="00C66F8B" w:rsidP="00112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41" w:rsidRPr="00112D41" w:rsidRDefault="00112D41" w:rsidP="00112D41">
    <w:pPr>
      <w:pStyle w:val="a3"/>
      <w:jc w:val="right"/>
      <w:rPr>
        <w:rFonts w:asciiTheme="majorHAnsi" w:hAnsiTheme="majorHAnsi"/>
        <w:color w:val="0070C0"/>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79C4"/>
    <w:multiLevelType w:val="multilevel"/>
    <w:tmpl w:val="2F7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112D41"/>
    <w:rsid w:val="00081D94"/>
    <w:rsid w:val="00112D41"/>
    <w:rsid w:val="001323E7"/>
    <w:rsid w:val="00214862"/>
    <w:rsid w:val="003552B9"/>
    <w:rsid w:val="003727C8"/>
    <w:rsid w:val="003F474F"/>
    <w:rsid w:val="00420CDC"/>
    <w:rsid w:val="00474D00"/>
    <w:rsid w:val="005A57F2"/>
    <w:rsid w:val="005F2C60"/>
    <w:rsid w:val="00601FAB"/>
    <w:rsid w:val="0066364E"/>
    <w:rsid w:val="006D7380"/>
    <w:rsid w:val="00843CFD"/>
    <w:rsid w:val="00BC712E"/>
    <w:rsid w:val="00C66F8B"/>
    <w:rsid w:val="00CA250D"/>
    <w:rsid w:val="00E007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2D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112D41"/>
    <w:pPr>
      <w:tabs>
        <w:tab w:val="center" w:pos="4153"/>
        <w:tab w:val="right" w:pos="8306"/>
      </w:tabs>
      <w:spacing w:after="0" w:line="240" w:lineRule="auto"/>
    </w:pPr>
  </w:style>
  <w:style w:type="character" w:customStyle="1" w:styleId="Char">
    <w:name w:val="Κεφαλίδα Char"/>
    <w:basedOn w:val="a0"/>
    <w:link w:val="a3"/>
    <w:uiPriority w:val="99"/>
    <w:rsid w:val="00112D41"/>
  </w:style>
  <w:style w:type="paragraph" w:styleId="a4">
    <w:name w:val="footer"/>
    <w:basedOn w:val="a"/>
    <w:link w:val="Char0"/>
    <w:uiPriority w:val="99"/>
    <w:unhideWhenUsed/>
    <w:rsid w:val="00112D41"/>
    <w:pPr>
      <w:tabs>
        <w:tab w:val="center" w:pos="4153"/>
        <w:tab w:val="right" w:pos="8306"/>
      </w:tabs>
      <w:spacing w:after="0" w:line="240" w:lineRule="auto"/>
    </w:pPr>
  </w:style>
  <w:style w:type="character" w:customStyle="1" w:styleId="Char0">
    <w:name w:val="Υποσέλιδο Char"/>
    <w:basedOn w:val="a0"/>
    <w:link w:val="a4"/>
    <w:uiPriority w:val="99"/>
    <w:rsid w:val="00112D41"/>
  </w:style>
</w:styles>
</file>

<file path=word/webSettings.xml><?xml version="1.0" encoding="utf-8"?>
<w:webSettings xmlns:r="http://schemas.openxmlformats.org/officeDocument/2006/relationships" xmlns:w="http://schemas.openxmlformats.org/wordprocessingml/2006/main">
  <w:divs>
    <w:div w:id="356152412">
      <w:bodyDiv w:val="1"/>
      <w:marLeft w:val="0"/>
      <w:marRight w:val="0"/>
      <w:marTop w:val="0"/>
      <w:marBottom w:val="0"/>
      <w:divBdr>
        <w:top w:val="none" w:sz="0" w:space="0" w:color="auto"/>
        <w:left w:val="none" w:sz="0" w:space="0" w:color="auto"/>
        <w:bottom w:val="none" w:sz="0" w:space="0" w:color="auto"/>
        <w:right w:val="none" w:sz="0" w:space="0" w:color="auto"/>
      </w:divBdr>
      <w:divsChild>
        <w:div w:id="41976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1474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dc:creator>
  <cp:keywords/>
  <dc:description/>
  <cp:lastModifiedBy> </cp:lastModifiedBy>
  <cp:revision>4</cp:revision>
  <dcterms:created xsi:type="dcterms:W3CDTF">2018-09-18T07:12:00Z</dcterms:created>
  <dcterms:modified xsi:type="dcterms:W3CDTF">2018-09-18T09:22:00Z</dcterms:modified>
</cp:coreProperties>
</file>