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F4" w:rsidRPr="009048C7" w:rsidRDefault="00FB5B09" w:rsidP="006977FE">
      <w:pPr>
        <w:ind w:left="-567"/>
        <w:jc w:val="center"/>
        <w:rPr>
          <w:rFonts w:asciiTheme="minorHAnsi" w:hAnsiTheme="minorHAnsi"/>
          <w:b/>
          <w:color w:val="1F497D" w:themeColor="text2"/>
          <w:lang w:val="en-US"/>
        </w:rPr>
      </w:pPr>
      <w:r w:rsidRPr="009317BD">
        <w:rPr>
          <w:rFonts w:asciiTheme="minorHAnsi" w:hAnsiTheme="minorHAnsi"/>
          <w:b/>
          <w:color w:val="1F497D" w:themeColor="text2"/>
        </w:rPr>
        <w:t>“ΑΝΑΠΤΥΞΗ &amp; ΣΥΜΠΕΡΙΦΟΡΑ ΠΑΙΔΙΟΥ</w:t>
      </w:r>
      <w:r w:rsidR="006977FE">
        <w:rPr>
          <w:rFonts w:asciiTheme="minorHAnsi" w:hAnsiTheme="minorHAnsi"/>
          <w:b/>
          <w:color w:val="1F497D" w:themeColor="text2"/>
        </w:rPr>
        <w:t xml:space="preserve"> </w:t>
      </w:r>
      <w:r w:rsidRPr="009317BD">
        <w:rPr>
          <w:rFonts w:asciiTheme="minorHAnsi" w:hAnsiTheme="minorHAnsi"/>
          <w:b/>
          <w:color w:val="1F497D" w:themeColor="text2"/>
        </w:rPr>
        <w:t>&amp; ΕΦΗΒΟΥ-ΕΦΗΒΙΑΤΡΙΚΗ</w:t>
      </w:r>
      <w:r w:rsidR="00494782" w:rsidRPr="009317BD">
        <w:rPr>
          <w:rFonts w:asciiTheme="minorHAnsi" w:hAnsiTheme="minorHAnsi"/>
          <w:b/>
          <w:color w:val="1F497D" w:themeColor="text2"/>
        </w:rPr>
        <w:t>”</w:t>
      </w:r>
    </w:p>
    <w:p w:rsidR="00FD450C" w:rsidRPr="00C61B8C" w:rsidRDefault="00D94452" w:rsidP="00CD2EC1">
      <w:pPr>
        <w:spacing w:line="360" w:lineRule="auto"/>
        <w:ind w:left="-567"/>
        <w:jc w:val="center"/>
        <w:rPr>
          <w:rFonts w:asciiTheme="minorHAnsi" w:hAnsiTheme="minorHAnsi"/>
          <w:b/>
          <w:color w:val="C0504D" w:themeColor="accent2"/>
        </w:rPr>
      </w:pPr>
      <w:r w:rsidRPr="00C61B8C">
        <w:rPr>
          <w:rFonts w:asciiTheme="minorHAnsi" w:hAnsiTheme="minorHAnsi"/>
          <w:b/>
          <w:color w:val="C0504D" w:themeColor="accent2"/>
        </w:rPr>
        <w:t>ΕΚΠΑΙΔΕΥΤΙΚΟΙ ΣΤΟΧΟΙ ΜΑΘΗΜΑΤΟΣ</w:t>
      </w:r>
    </w:p>
    <w:p w:rsidR="002A1D38" w:rsidRPr="00C65939" w:rsidRDefault="009317BD" w:rsidP="006977FE">
      <w:pPr>
        <w:ind w:left="-567"/>
        <w:jc w:val="both"/>
        <w:rPr>
          <w:rFonts w:asciiTheme="minorHAnsi" w:hAnsiTheme="minorHAnsi"/>
          <w:b/>
          <w:color w:val="C0504D" w:themeColor="accent2"/>
        </w:rPr>
      </w:pPr>
      <w:r w:rsidRPr="00C65939">
        <w:rPr>
          <w:rFonts w:asciiTheme="minorHAnsi" w:hAnsiTheme="minorHAnsi"/>
          <w:b/>
          <w:color w:val="C0504D" w:themeColor="accent2"/>
          <w:sz w:val="22"/>
          <w:szCs w:val="22"/>
        </w:rPr>
        <w:t xml:space="preserve">             </w:t>
      </w:r>
      <w:r w:rsidR="00CD2EC1" w:rsidRPr="00C65939">
        <w:rPr>
          <w:rFonts w:asciiTheme="minorHAnsi" w:hAnsiTheme="minorHAnsi"/>
          <w:b/>
          <w:color w:val="C0504D" w:themeColor="accent2"/>
        </w:rPr>
        <w:t>Για την</w:t>
      </w:r>
      <w:r w:rsidR="002A1D38" w:rsidRPr="00C65939">
        <w:rPr>
          <w:rFonts w:asciiTheme="minorHAnsi" w:hAnsiTheme="minorHAnsi"/>
          <w:b/>
          <w:color w:val="C0504D" w:themeColor="accent2"/>
        </w:rPr>
        <w:t xml:space="preserve"> “Αν</w:t>
      </w:r>
      <w:r w:rsidRPr="00C65939">
        <w:rPr>
          <w:rFonts w:asciiTheme="minorHAnsi" w:hAnsiTheme="minorHAnsi"/>
          <w:b/>
          <w:color w:val="C0504D" w:themeColor="accent2"/>
        </w:rPr>
        <w:t>ά</w:t>
      </w:r>
      <w:r w:rsidR="008E3DB7" w:rsidRPr="00C65939">
        <w:rPr>
          <w:rFonts w:asciiTheme="minorHAnsi" w:hAnsiTheme="minorHAnsi"/>
          <w:b/>
          <w:color w:val="C0504D" w:themeColor="accent2"/>
        </w:rPr>
        <w:t>πτυξη και</w:t>
      </w:r>
      <w:r w:rsidR="002A1D38" w:rsidRPr="00C65939">
        <w:rPr>
          <w:rFonts w:asciiTheme="minorHAnsi" w:hAnsiTheme="minorHAnsi"/>
          <w:b/>
          <w:color w:val="C0504D" w:themeColor="accent2"/>
        </w:rPr>
        <w:t xml:space="preserve"> Συμπεριφορ</w:t>
      </w:r>
      <w:r w:rsidR="008E3DB7" w:rsidRPr="00C65939">
        <w:rPr>
          <w:rFonts w:asciiTheme="minorHAnsi" w:hAnsiTheme="minorHAnsi"/>
          <w:b/>
          <w:color w:val="C0504D" w:themeColor="accent2"/>
        </w:rPr>
        <w:t xml:space="preserve">ά </w:t>
      </w:r>
      <w:r w:rsidR="00D80257">
        <w:rPr>
          <w:rFonts w:asciiTheme="minorHAnsi" w:hAnsiTheme="minorHAnsi"/>
          <w:b/>
          <w:color w:val="C0504D" w:themeColor="accent2"/>
        </w:rPr>
        <w:t xml:space="preserve">του </w:t>
      </w:r>
      <w:r w:rsidR="00692DD5">
        <w:rPr>
          <w:rFonts w:asciiTheme="minorHAnsi" w:hAnsiTheme="minorHAnsi"/>
          <w:b/>
          <w:color w:val="C0504D" w:themeColor="accent2"/>
        </w:rPr>
        <w:t>Π</w:t>
      </w:r>
      <w:r w:rsidR="008E3DB7" w:rsidRPr="00C65939">
        <w:rPr>
          <w:rFonts w:asciiTheme="minorHAnsi" w:hAnsiTheme="minorHAnsi"/>
          <w:b/>
          <w:color w:val="C0504D" w:themeColor="accent2"/>
        </w:rPr>
        <w:t xml:space="preserve">αιδιού </w:t>
      </w:r>
      <w:r w:rsidR="00D80257">
        <w:rPr>
          <w:rFonts w:asciiTheme="minorHAnsi" w:hAnsiTheme="minorHAnsi"/>
          <w:b/>
          <w:color w:val="C0504D" w:themeColor="accent2"/>
        </w:rPr>
        <w:t>και</w:t>
      </w:r>
      <w:r w:rsidR="00692DD5">
        <w:rPr>
          <w:rFonts w:asciiTheme="minorHAnsi" w:hAnsiTheme="minorHAnsi"/>
          <w:b/>
          <w:color w:val="C0504D" w:themeColor="accent2"/>
        </w:rPr>
        <w:t xml:space="preserve"> </w:t>
      </w:r>
      <w:r w:rsidR="00D80257">
        <w:rPr>
          <w:rFonts w:asciiTheme="minorHAnsi" w:hAnsiTheme="minorHAnsi"/>
          <w:b/>
          <w:color w:val="C0504D" w:themeColor="accent2"/>
        </w:rPr>
        <w:t xml:space="preserve">του </w:t>
      </w:r>
      <w:r w:rsidR="00692DD5">
        <w:rPr>
          <w:rFonts w:asciiTheme="minorHAnsi" w:hAnsiTheme="minorHAnsi"/>
          <w:b/>
          <w:color w:val="C0504D" w:themeColor="accent2"/>
        </w:rPr>
        <w:t>Ε</w:t>
      </w:r>
      <w:r w:rsidR="008E3DB7" w:rsidRPr="00C65939">
        <w:rPr>
          <w:rFonts w:asciiTheme="minorHAnsi" w:hAnsiTheme="minorHAnsi"/>
          <w:b/>
          <w:color w:val="C0504D" w:themeColor="accent2"/>
        </w:rPr>
        <w:t>φ</w:t>
      </w:r>
      <w:r w:rsidR="00EA1A5C">
        <w:rPr>
          <w:rFonts w:asciiTheme="minorHAnsi" w:hAnsiTheme="minorHAnsi"/>
          <w:b/>
          <w:color w:val="C0504D" w:themeColor="accent2"/>
        </w:rPr>
        <w:t>ή</w:t>
      </w:r>
      <w:r w:rsidR="008E3DB7" w:rsidRPr="00C65939">
        <w:rPr>
          <w:rFonts w:asciiTheme="minorHAnsi" w:hAnsiTheme="minorHAnsi"/>
          <w:b/>
          <w:color w:val="C0504D" w:themeColor="accent2"/>
        </w:rPr>
        <w:t>βου”</w:t>
      </w:r>
    </w:p>
    <w:p w:rsidR="00CD2EC1" w:rsidRPr="00C65939" w:rsidRDefault="00CD2EC1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κατανόηση των </w:t>
      </w:r>
      <w:r w:rsidRPr="00C65939">
        <w:rPr>
          <w:rFonts w:asciiTheme="minorHAnsi" w:hAnsiTheme="minorHAnsi"/>
          <w:b/>
        </w:rPr>
        <w:t xml:space="preserve">σύνθετων </w:t>
      </w:r>
      <w:proofErr w:type="spellStart"/>
      <w:r w:rsidRPr="00C65939">
        <w:rPr>
          <w:rFonts w:asciiTheme="minorHAnsi" w:hAnsiTheme="minorHAnsi"/>
          <w:b/>
        </w:rPr>
        <w:t>ψυχονευροβιολογικών</w:t>
      </w:r>
      <w:proofErr w:type="spellEnd"/>
      <w:r w:rsidRPr="00C65939">
        <w:rPr>
          <w:rFonts w:asciiTheme="minorHAnsi" w:hAnsiTheme="minorHAnsi"/>
          <w:b/>
        </w:rPr>
        <w:t xml:space="preserve"> μηχανισμών</w:t>
      </w:r>
      <w:r w:rsidRPr="00C65939">
        <w:rPr>
          <w:rFonts w:asciiTheme="minorHAnsi" w:hAnsiTheme="minorHAnsi"/>
        </w:rPr>
        <w:t xml:space="preserve"> της ανθρώπινης ανάπτυξης, με έμφαση στην ανάπτυξη του εγκεφάλου και του Κεντρικού Νευρικού Συστήματος, απ</w:t>
      </w:r>
      <w:r w:rsidR="00EA1A5C">
        <w:rPr>
          <w:rFonts w:asciiTheme="minorHAnsi" w:hAnsiTheme="minorHAnsi"/>
        </w:rPr>
        <w:t>ό</w:t>
      </w:r>
      <w:r w:rsidRPr="00C65939">
        <w:rPr>
          <w:rFonts w:asciiTheme="minorHAnsi" w:hAnsiTheme="minorHAnsi"/>
        </w:rPr>
        <w:t xml:space="preserve"> τη σύλληψη ως την ενηλικίωση, παρέχοντας γνώσεις  και σύγχρονα επιστημονικά δεδομένα απ</w:t>
      </w:r>
      <w:r w:rsidR="00EA1A5C">
        <w:rPr>
          <w:rFonts w:asciiTheme="minorHAnsi" w:hAnsiTheme="minorHAnsi"/>
        </w:rPr>
        <w:t>ό</w:t>
      </w:r>
      <w:r w:rsidRPr="00C65939">
        <w:rPr>
          <w:rFonts w:asciiTheme="minorHAnsi" w:hAnsiTheme="minorHAnsi"/>
        </w:rPr>
        <w:t xml:space="preserve"> το χώρο των </w:t>
      </w:r>
      <w:proofErr w:type="spellStart"/>
      <w:r w:rsidRPr="00C65939">
        <w:rPr>
          <w:rFonts w:asciiTheme="minorHAnsi" w:hAnsiTheme="minorHAnsi"/>
        </w:rPr>
        <w:t>νευροεπιστημών</w:t>
      </w:r>
      <w:proofErr w:type="spellEnd"/>
      <w:r w:rsidRPr="00C65939">
        <w:rPr>
          <w:rFonts w:asciiTheme="minorHAnsi" w:hAnsiTheme="minorHAnsi"/>
        </w:rPr>
        <w:t xml:space="preserve">, της γενετικής, της </w:t>
      </w:r>
      <w:proofErr w:type="spellStart"/>
      <w:r w:rsidR="0059611F" w:rsidRPr="00C65939">
        <w:rPr>
          <w:rFonts w:asciiTheme="minorHAnsi" w:hAnsiTheme="minorHAnsi"/>
        </w:rPr>
        <w:t>νευρο</w:t>
      </w:r>
      <w:r w:rsidRPr="00C65939">
        <w:rPr>
          <w:rFonts w:asciiTheme="minorHAnsi" w:hAnsiTheme="minorHAnsi"/>
        </w:rPr>
        <w:t>ενδοκρινολογίας</w:t>
      </w:r>
      <w:proofErr w:type="spellEnd"/>
      <w:r w:rsidRPr="00C65939">
        <w:rPr>
          <w:rFonts w:asciiTheme="minorHAnsi" w:hAnsiTheme="minorHAnsi"/>
        </w:rPr>
        <w:t>, των κοινωνικών επιστημών και άλλων</w:t>
      </w:r>
      <w:r w:rsidR="008E3DB7" w:rsidRPr="00C65939">
        <w:rPr>
          <w:rFonts w:asciiTheme="minorHAnsi" w:hAnsiTheme="minorHAnsi"/>
        </w:rPr>
        <w:t>.</w:t>
      </w:r>
    </w:p>
    <w:p w:rsidR="0059611F" w:rsidRPr="00C65939" w:rsidRDefault="00790F2D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 w:rsidR="008F1EF4" w:rsidRPr="00C65939">
        <w:rPr>
          <w:rFonts w:asciiTheme="minorHAnsi" w:hAnsiTheme="minorHAnsi"/>
        </w:rPr>
        <w:t>κ</w:t>
      </w:r>
      <w:r w:rsidRPr="00C65939">
        <w:rPr>
          <w:rFonts w:asciiTheme="minorHAnsi" w:hAnsiTheme="minorHAnsi"/>
        </w:rPr>
        <w:t xml:space="preserve">ατανόηση των </w:t>
      </w:r>
      <w:proofErr w:type="spellStart"/>
      <w:r w:rsidRPr="00C65939">
        <w:rPr>
          <w:rFonts w:asciiTheme="minorHAnsi" w:hAnsiTheme="minorHAnsi"/>
        </w:rPr>
        <w:t>βιο</w:t>
      </w:r>
      <w:proofErr w:type="spellEnd"/>
      <w:r w:rsidRPr="00C65939">
        <w:rPr>
          <w:rFonts w:asciiTheme="minorHAnsi" w:hAnsiTheme="minorHAnsi"/>
        </w:rPr>
        <w:t xml:space="preserve">-ψυχοκοινωνικών παραγόντων </w:t>
      </w:r>
      <w:r w:rsidR="008F1EF4" w:rsidRPr="00C65939">
        <w:rPr>
          <w:rFonts w:asciiTheme="minorHAnsi" w:hAnsiTheme="minorHAnsi"/>
        </w:rPr>
        <w:t xml:space="preserve">(όπως η έκθεση στο αντίξοο περιβάλλον και στο πρώιμο στρες) </w:t>
      </w:r>
      <w:r w:rsidR="006977FE" w:rsidRPr="00C65939">
        <w:rPr>
          <w:rFonts w:asciiTheme="minorHAnsi" w:hAnsiTheme="minorHAnsi"/>
        </w:rPr>
        <w:t>που σχετίζ</w:t>
      </w:r>
      <w:r w:rsidRPr="00C65939">
        <w:rPr>
          <w:rFonts w:asciiTheme="minorHAnsi" w:hAnsiTheme="minorHAnsi"/>
        </w:rPr>
        <w:t>ονται ή αυξάνουν τον κίνδυνο για νόσο στην παιδική ηλικία και την ενήλικη ζωή</w:t>
      </w:r>
      <w:r w:rsidR="0059611F" w:rsidRPr="00C65939">
        <w:rPr>
          <w:rFonts w:asciiTheme="minorHAnsi" w:hAnsiTheme="minorHAnsi"/>
        </w:rPr>
        <w:t>.</w:t>
      </w:r>
    </w:p>
    <w:p w:rsidR="00790F2D" w:rsidRPr="00C65939" w:rsidRDefault="00C61B8C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 </w:t>
      </w:r>
      <w:r w:rsidR="008F1EF4" w:rsidRPr="00C65939">
        <w:rPr>
          <w:rFonts w:asciiTheme="minorHAnsi" w:hAnsiTheme="minorHAnsi"/>
        </w:rPr>
        <w:t xml:space="preserve">Η  εκπαίδευση των φοιτητών </w:t>
      </w:r>
      <w:r w:rsidR="004E3189" w:rsidRPr="00C65939">
        <w:rPr>
          <w:rFonts w:asciiTheme="minorHAnsi" w:hAnsiTheme="minorHAnsi"/>
        </w:rPr>
        <w:t>στ</w:t>
      </w:r>
      <w:r w:rsidR="0059611F" w:rsidRPr="00C65939">
        <w:rPr>
          <w:rFonts w:asciiTheme="minorHAnsi" w:hAnsiTheme="minorHAnsi"/>
        </w:rPr>
        <w:t>ην έννοια</w:t>
      </w:r>
      <w:r w:rsidR="004E3189" w:rsidRPr="00C65939">
        <w:rPr>
          <w:rFonts w:asciiTheme="minorHAnsi" w:hAnsiTheme="minorHAnsi"/>
        </w:rPr>
        <w:t xml:space="preserve"> της </w:t>
      </w:r>
      <w:r w:rsidR="008F1EF4" w:rsidRPr="00C65939">
        <w:rPr>
          <w:rFonts w:asciiTheme="minorHAnsi" w:hAnsiTheme="minorHAnsi"/>
          <w:b/>
        </w:rPr>
        <w:t>αναπτυξιακή</w:t>
      </w:r>
      <w:r w:rsidR="004E3189" w:rsidRPr="00C65939">
        <w:rPr>
          <w:rFonts w:asciiTheme="minorHAnsi" w:hAnsiTheme="minorHAnsi"/>
          <w:b/>
        </w:rPr>
        <w:t>ς</w:t>
      </w:r>
      <w:r w:rsidR="008F1EF4" w:rsidRPr="00C65939">
        <w:rPr>
          <w:rFonts w:asciiTheme="minorHAnsi" w:hAnsiTheme="minorHAnsi"/>
          <w:b/>
        </w:rPr>
        <w:t xml:space="preserve"> προοπτική</w:t>
      </w:r>
      <w:r w:rsidR="004E3189" w:rsidRPr="00C65939">
        <w:rPr>
          <w:rFonts w:asciiTheme="minorHAnsi" w:hAnsiTheme="minorHAnsi"/>
          <w:b/>
        </w:rPr>
        <w:t>ς</w:t>
      </w:r>
      <w:r w:rsidR="008F1EF4" w:rsidRPr="00C65939">
        <w:rPr>
          <w:rFonts w:asciiTheme="minorHAnsi" w:hAnsiTheme="minorHAnsi"/>
          <w:b/>
        </w:rPr>
        <w:t xml:space="preserve"> για την υγεία, </w:t>
      </w:r>
      <w:r w:rsidR="008F1EF4" w:rsidRPr="00C65939">
        <w:rPr>
          <w:rFonts w:asciiTheme="minorHAnsi" w:hAnsiTheme="minorHAnsi"/>
        </w:rPr>
        <w:t xml:space="preserve">δηλαδή </w:t>
      </w:r>
      <w:r w:rsidR="0059611F" w:rsidRPr="00C65939">
        <w:rPr>
          <w:rFonts w:asciiTheme="minorHAnsi" w:hAnsiTheme="minorHAnsi"/>
        </w:rPr>
        <w:t>της</w:t>
      </w:r>
      <w:r w:rsidR="008F1EF4" w:rsidRPr="00C65939">
        <w:rPr>
          <w:rFonts w:asciiTheme="minorHAnsi" w:hAnsiTheme="minorHAnsi"/>
        </w:rPr>
        <w:t xml:space="preserve"> αναγνώριση</w:t>
      </w:r>
      <w:r w:rsidR="0059611F" w:rsidRPr="00C65939">
        <w:rPr>
          <w:rFonts w:asciiTheme="minorHAnsi" w:hAnsiTheme="minorHAnsi"/>
        </w:rPr>
        <w:t>ς</w:t>
      </w:r>
      <w:r w:rsidR="008F1EF4" w:rsidRPr="00C65939">
        <w:rPr>
          <w:rFonts w:asciiTheme="minorHAnsi" w:hAnsiTheme="minorHAnsi"/>
        </w:rPr>
        <w:t xml:space="preserve"> παραγόντων κινδύνου για νόσο</w:t>
      </w:r>
      <w:r w:rsidR="0059611F" w:rsidRPr="00C65939">
        <w:rPr>
          <w:rFonts w:asciiTheme="minorHAnsi" w:hAnsiTheme="minorHAnsi"/>
        </w:rPr>
        <w:t xml:space="preserve"> και </w:t>
      </w:r>
      <w:r w:rsidR="004E3189" w:rsidRPr="00C65939">
        <w:rPr>
          <w:rFonts w:asciiTheme="minorHAnsi" w:hAnsiTheme="minorHAnsi"/>
        </w:rPr>
        <w:t xml:space="preserve">πρώιμων </w:t>
      </w:r>
      <w:r w:rsidR="0059611F" w:rsidRPr="00C65939">
        <w:rPr>
          <w:rFonts w:asciiTheme="minorHAnsi" w:hAnsiTheme="minorHAnsi"/>
        </w:rPr>
        <w:t xml:space="preserve">εκδηλώσεων </w:t>
      </w:r>
      <w:r w:rsidR="008F1EF4" w:rsidRPr="00C65939">
        <w:rPr>
          <w:rFonts w:asciiTheme="minorHAnsi" w:hAnsiTheme="minorHAnsi"/>
        </w:rPr>
        <w:t xml:space="preserve"> και στην έγκαιρη παρέμβαση ειδικότερα στις ευαίσθητες περιόδους της ανθρώπινης ανάπτυξης.</w:t>
      </w:r>
    </w:p>
    <w:p w:rsidR="004E3189" w:rsidRPr="00C65939" w:rsidRDefault="004E3189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εξοικείωση των φοιτητών με τις </w:t>
      </w:r>
      <w:r w:rsidRPr="00C65939">
        <w:rPr>
          <w:rFonts w:asciiTheme="minorHAnsi" w:hAnsiTheme="minorHAnsi"/>
          <w:b/>
        </w:rPr>
        <w:t>βασικές γνώσεις και έννοιες της ανάπτυξης του παιδιού και του εφήβου</w:t>
      </w:r>
      <w:r w:rsidRPr="00C65939">
        <w:rPr>
          <w:rFonts w:asciiTheme="minorHAnsi" w:hAnsiTheme="minorHAnsi"/>
        </w:rPr>
        <w:t xml:space="preserve">, όπως οι </w:t>
      </w:r>
      <w:r w:rsidR="00062650" w:rsidRPr="00C65939">
        <w:rPr>
          <w:rFonts w:asciiTheme="minorHAnsi" w:hAnsiTheme="minorHAnsi"/>
        </w:rPr>
        <w:t xml:space="preserve">αναπτυξιακοί </w:t>
      </w:r>
      <w:r w:rsidRPr="00C65939">
        <w:rPr>
          <w:rFonts w:asciiTheme="minorHAnsi" w:hAnsiTheme="minorHAnsi"/>
        </w:rPr>
        <w:t>τομείς (δηλαδή η επικοινωνία, η κινητικότητα, η κοινωνική-συναισθηματική ανάπτυξη και η γνωστική ανάπτυξη/προσαρμογή),  τα στάδια και τα ορόσημα  της τυπικής ανάπτυξης,  και η ανάπτυξη της συμπεριφοράς, ως την ενηλικίωση.</w:t>
      </w:r>
    </w:p>
    <w:p w:rsidR="00905B78" w:rsidRPr="00C65939" w:rsidRDefault="00905B78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εκπαίδευση των φοιτητών </w:t>
      </w:r>
      <w:r w:rsidR="004E3189" w:rsidRPr="00C65939">
        <w:rPr>
          <w:rFonts w:asciiTheme="minorHAnsi" w:hAnsiTheme="minorHAnsi"/>
        </w:rPr>
        <w:t xml:space="preserve">στις </w:t>
      </w:r>
      <w:r w:rsidR="004E3189" w:rsidRPr="00C65939">
        <w:rPr>
          <w:rFonts w:asciiTheme="minorHAnsi" w:hAnsiTheme="minorHAnsi"/>
          <w:b/>
        </w:rPr>
        <w:t>μεθόδους “μέτρησης” των λειτουργικών δεξιοτήτων,</w:t>
      </w:r>
      <w:r w:rsidR="004E3189" w:rsidRPr="00C65939">
        <w:rPr>
          <w:rFonts w:asciiTheme="minorHAnsi" w:hAnsiTheme="minorHAnsi"/>
        </w:rPr>
        <w:t xml:space="preserve"> όπως οι αναπτυξιακές δοκιμασίες, τα τεστ νοημοσύνης, τα ερωτηματολόγια και οι κλινικές </w:t>
      </w:r>
      <w:proofErr w:type="spellStart"/>
      <w:r w:rsidR="004E3189" w:rsidRPr="00C65939">
        <w:rPr>
          <w:rFonts w:asciiTheme="minorHAnsi" w:hAnsiTheme="minorHAnsi"/>
        </w:rPr>
        <w:t>συνεντευξεις</w:t>
      </w:r>
      <w:proofErr w:type="spellEnd"/>
      <w:r w:rsidR="004E3189" w:rsidRPr="00C65939">
        <w:rPr>
          <w:rFonts w:asciiTheme="minorHAnsi" w:hAnsiTheme="minorHAnsi"/>
        </w:rPr>
        <w:t xml:space="preserve"> με τους γονείς.</w:t>
      </w:r>
      <w:r w:rsidR="0059611F" w:rsidRPr="00C65939">
        <w:rPr>
          <w:rFonts w:asciiTheme="minorHAnsi" w:hAnsiTheme="minorHAnsi"/>
        </w:rPr>
        <w:t xml:space="preserve"> Η εκπαίδευση των φοιτητών στα ανιχνευτικά εργαλεία για αναπτυξιακά και </w:t>
      </w:r>
      <w:proofErr w:type="spellStart"/>
      <w:r w:rsidR="0059611F" w:rsidRPr="00C65939">
        <w:rPr>
          <w:rFonts w:asciiTheme="minorHAnsi" w:hAnsiTheme="minorHAnsi"/>
        </w:rPr>
        <w:t>συμπεριφορικά</w:t>
      </w:r>
      <w:proofErr w:type="spellEnd"/>
      <w:r w:rsidR="0059611F" w:rsidRPr="00C65939">
        <w:rPr>
          <w:rFonts w:asciiTheme="minorHAnsi" w:hAnsiTheme="minorHAnsi"/>
        </w:rPr>
        <w:t xml:space="preserve"> προβλήματα στην κοινότητα</w:t>
      </w:r>
      <w:r w:rsidR="008E3DB7" w:rsidRPr="00C65939">
        <w:rPr>
          <w:rFonts w:asciiTheme="minorHAnsi" w:hAnsiTheme="minorHAnsi"/>
        </w:rPr>
        <w:t>.</w:t>
      </w:r>
    </w:p>
    <w:p w:rsidR="00062650" w:rsidRPr="00C65939" w:rsidRDefault="008F1EF4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>Η βασική εκπαίδευσ</w:t>
      </w:r>
      <w:r w:rsidR="00C61B8C" w:rsidRPr="00C65939">
        <w:rPr>
          <w:rFonts w:asciiTheme="minorHAnsi" w:hAnsiTheme="minorHAnsi"/>
        </w:rPr>
        <w:t>η των φοιτητ</w:t>
      </w:r>
      <w:r w:rsidR="00C65939">
        <w:rPr>
          <w:rFonts w:asciiTheme="minorHAnsi" w:hAnsiTheme="minorHAnsi"/>
        </w:rPr>
        <w:t>ώ</w:t>
      </w:r>
      <w:r w:rsidR="00C61B8C" w:rsidRPr="00C65939">
        <w:rPr>
          <w:rFonts w:asciiTheme="minorHAnsi" w:hAnsiTheme="minorHAnsi"/>
        </w:rPr>
        <w:t>ν σ</w:t>
      </w:r>
      <w:r w:rsidRPr="00C65939">
        <w:rPr>
          <w:rFonts w:asciiTheme="minorHAnsi" w:hAnsiTheme="minorHAnsi"/>
        </w:rPr>
        <w:t xml:space="preserve">τις </w:t>
      </w:r>
      <w:r w:rsidR="00C65939" w:rsidRPr="00C65939">
        <w:rPr>
          <w:rFonts w:asciiTheme="minorHAnsi" w:hAnsiTheme="minorHAnsi"/>
          <w:b/>
        </w:rPr>
        <w:t>“</w:t>
      </w:r>
      <w:proofErr w:type="spellStart"/>
      <w:r w:rsidRPr="00C65939">
        <w:rPr>
          <w:rFonts w:asciiTheme="minorHAnsi" w:hAnsiTheme="minorHAnsi"/>
          <w:b/>
        </w:rPr>
        <w:t>Νευροαναπτυξιακές</w:t>
      </w:r>
      <w:proofErr w:type="spellEnd"/>
      <w:r w:rsidRPr="00C65939">
        <w:rPr>
          <w:rFonts w:asciiTheme="minorHAnsi" w:hAnsiTheme="minorHAnsi"/>
          <w:b/>
        </w:rPr>
        <w:t xml:space="preserve"> Διαταραχές</w:t>
      </w:r>
      <w:r w:rsidR="00C61B8C" w:rsidRPr="00C65939">
        <w:rPr>
          <w:rFonts w:asciiTheme="minorHAnsi" w:hAnsiTheme="minorHAnsi"/>
          <w:b/>
        </w:rPr>
        <w:t>”</w:t>
      </w:r>
      <w:r w:rsidR="00C61B8C" w:rsidRPr="00C65939">
        <w:rPr>
          <w:rFonts w:asciiTheme="minorHAnsi" w:hAnsiTheme="minorHAnsi"/>
        </w:rPr>
        <w:t xml:space="preserve"> οι οποίες είναι</w:t>
      </w:r>
      <w:r w:rsidR="0059611F" w:rsidRPr="00C65939">
        <w:rPr>
          <w:rFonts w:asciiTheme="minorHAnsi" w:hAnsiTheme="minorHAnsi"/>
        </w:rPr>
        <w:t>:</w:t>
      </w:r>
      <w:r w:rsidR="00C61B8C" w:rsidRPr="00C65939">
        <w:rPr>
          <w:rFonts w:asciiTheme="minorHAnsi" w:hAnsiTheme="minorHAnsi"/>
        </w:rPr>
        <w:t xml:space="preserve"> οι γλωσσικές και επικοινωνιακές διαταραχές, η νοητική αναπηρία, η διαταραχ</w:t>
      </w:r>
      <w:r w:rsidR="00692DD5">
        <w:rPr>
          <w:rFonts w:asciiTheme="minorHAnsi" w:hAnsiTheme="minorHAnsi"/>
        </w:rPr>
        <w:t>ή</w:t>
      </w:r>
      <w:r w:rsidR="00C61B8C" w:rsidRPr="00C65939">
        <w:rPr>
          <w:rFonts w:asciiTheme="minorHAnsi" w:hAnsiTheme="minorHAnsi"/>
        </w:rPr>
        <w:t xml:space="preserve"> στο φάσμα του αυτισμού, η διαταραχή ελλειμματικής προσοχής</w:t>
      </w:r>
      <w:r w:rsidR="00EA1A5C">
        <w:rPr>
          <w:rFonts w:asciiTheme="minorHAnsi" w:hAnsiTheme="minorHAnsi"/>
        </w:rPr>
        <w:t>-</w:t>
      </w:r>
      <w:r w:rsidR="00C61B8C" w:rsidRPr="00C65939">
        <w:rPr>
          <w:rFonts w:asciiTheme="minorHAnsi" w:hAnsiTheme="minorHAnsi"/>
        </w:rPr>
        <w:t>υπερκινητικότητας και οι ειδικές μαθησιακές δυσκολίες.</w:t>
      </w:r>
    </w:p>
    <w:p w:rsidR="00B71B93" w:rsidRPr="00C65939" w:rsidRDefault="008F1EF4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 w:rsidR="00EA1A5C">
        <w:rPr>
          <w:rFonts w:asciiTheme="minorHAnsi" w:hAnsiTheme="minorHAnsi"/>
        </w:rPr>
        <w:t>ε</w:t>
      </w:r>
      <w:r w:rsidR="00550DBA" w:rsidRPr="00C65939">
        <w:rPr>
          <w:rFonts w:asciiTheme="minorHAnsi" w:hAnsiTheme="minorHAnsi"/>
        </w:rPr>
        <w:t xml:space="preserve">ξοικείωση των φοιτητών με τις </w:t>
      </w:r>
      <w:r w:rsidR="0059611F" w:rsidRPr="00C65939">
        <w:rPr>
          <w:rFonts w:asciiTheme="minorHAnsi" w:hAnsiTheme="minorHAnsi"/>
          <w:b/>
        </w:rPr>
        <w:t xml:space="preserve">διεπιστημονικές </w:t>
      </w:r>
      <w:r w:rsidR="00550DBA" w:rsidRPr="00C65939">
        <w:rPr>
          <w:rFonts w:asciiTheme="minorHAnsi" w:hAnsiTheme="minorHAnsi"/>
          <w:b/>
        </w:rPr>
        <w:t>ομάδες</w:t>
      </w:r>
      <w:r w:rsidR="00550DBA" w:rsidRPr="00C65939">
        <w:rPr>
          <w:rFonts w:asciiTheme="minorHAnsi" w:hAnsiTheme="minorHAnsi"/>
        </w:rPr>
        <w:t xml:space="preserve"> σε επίπεδο αξιολόγησης και παρέμβασης</w:t>
      </w:r>
      <w:r w:rsidR="00D94452" w:rsidRPr="00C65939">
        <w:rPr>
          <w:rFonts w:asciiTheme="minorHAnsi" w:hAnsiTheme="minorHAnsi"/>
        </w:rPr>
        <w:t xml:space="preserve">, για τις ηλικιακές ομάδες </w:t>
      </w:r>
      <w:r w:rsidR="00D94452" w:rsidRPr="00C65939">
        <w:rPr>
          <w:rFonts w:asciiTheme="minorHAnsi" w:hAnsiTheme="minorHAnsi"/>
          <w:b/>
        </w:rPr>
        <w:t>0-18 ετών</w:t>
      </w:r>
      <w:r w:rsidR="00550DBA" w:rsidRPr="00C65939">
        <w:rPr>
          <w:rFonts w:asciiTheme="minorHAnsi" w:hAnsiTheme="minorHAnsi"/>
          <w:b/>
        </w:rPr>
        <w:t>.</w:t>
      </w:r>
      <w:r w:rsidR="00550DBA" w:rsidRPr="00C65939">
        <w:rPr>
          <w:rFonts w:asciiTheme="minorHAnsi" w:hAnsiTheme="minorHAnsi"/>
        </w:rPr>
        <w:t xml:space="preserve"> </w:t>
      </w:r>
      <w:r w:rsidR="00B449C1" w:rsidRPr="00C65939">
        <w:rPr>
          <w:rFonts w:asciiTheme="minorHAnsi" w:hAnsiTheme="minorHAnsi"/>
        </w:rPr>
        <w:t xml:space="preserve">Τα επιστημονικά πεδία που συγκλίνουν είναι </w:t>
      </w:r>
      <w:r w:rsidR="00B23520" w:rsidRPr="00C65939">
        <w:rPr>
          <w:rFonts w:asciiTheme="minorHAnsi" w:hAnsiTheme="minorHAnsi"/>
        </w:rPr>
        <w:t xml:space="preserve">κυρίως </w:t>
      </w:r>
      <w:r w:rsidR="00D94452" w:rsidRPr="00C65939">
        <w:rPr>
          <w:rFonts w:asciiTheme="minorHAnsi" w:hAnsiTheme="minorHAnsi"/>
        </w:rPr>
        <w:t>η Παιδιατρική</w:t>
      </w:r>
      <w:r w:rsidR="00B449C1" w:rsidRPr="00C65939">
        <w:rPr>
          <w:rFonts w:asciiTheme="minorHAnsi" w:hAnsiTheme="minorHAnsi"/>
        </w:rPr>
        <w:t xml:space="preserve">, η Ψυχιατρική, η Νευρολογία, </w:t>
      </w:r>
      <w:r w:rsidR="008E3DB7" w:rsidRPr="00C65939">
        <w:rPr>
          <w:rFonts w:asciiTheme="minorHAnsi" w:hAnsiTheme="minorHAnsi"/>
        </w:rPr>
        <w:t>η Ψυχολογία, τα Παιδαγωγικά και άλλα.</w:t>
      </w:r>
    </w:p>
    <w:p w:rsidR="00062650" w:rsidRPr="00C65939" w:rsidRDefault="00062650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εκπαίδευση των φοιτητών στην έννοια και στις μεθόδους της </w:t>
      </w:r>
      <w:r w:rsidRPr="00C65939">
        <w:rPr>
          <w:rFonts w:asciiTheme="minorHAnsi" w:hAnsiTheme="minorHAnsi"/>
          <w:b/>
        </w:rPr>
        <w:t>πρώιμης παρέμβασης</w:t>
      </w:r>
      <w:r w:rsidRPr="00C65939">
        <w:rPr>
          <w:rFonts w:asciiTheme="minorHAnsi" w:hAnsiTheme="minorHAnsi"/>
        </w:rPr>
        <w:t xml:space="preserve">  καθώς και στα δίκτυα </w:t>
      </w:r>
      <w:r w:rsidRPr="00C65939">
        <w:rPr>
          <w:rFonts w:asciiTheme="minorHAnsi" w:hAnsiTheme="minorHAnsi"/>
          <w:b/>
        </w:rPr>
        <w:t>υπηρεσιών υγείας και παιδείας</w:t>
      </w:r>
      <w:r w:rsidRPr="00C65939">
        <w:rPr>
          <w:rFonts w:asciiTheme="minorHAnsi" w:hAnsiTheme="minorHAnsi"/>
        </w:rPr>
        <w:t xml:space="preserve"> στην κοινότητα</w:t>
      </w:r>
    </w:p>
    <w:p w:rsidR="00C61B8C" w:rsidRPr="00C65939" w:rsidRDefault="00C61B8C" w:rsidP="006977FE">
      <w:pPr>
        <w:pStyle w:val="a9"/>
        <w:numPr>
          <w:ilvl w:val="0"/>
          <w:numId w:val="46"/>
        </w:numPr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 w:rsidR="00EA1A5C">
        <w:rPr>
          <w:rFonts w:asciiTheme="minorHAnsi" w:hAnsiTheme="minorHAnsi"/>
        </w:rPr>
        <w:t>ε</w:t>
      </w:r>
      <w:r w:rsidR="007D194F" w:rsidRPr="00C65939">
        <w:rPr>
          <w:rFonts w:asciiTheme="minorHAnsi" w:hAnsiTheme="minorHAnsi"/>
        </w:rPr>
        <w:t xml:space="preserve">κπαίδευση των φοιτητών στις </w:t>
      </w:r>
      <w:r w:rsidR="007D194F" w:rsidRPr="00C65939">
        <w:rPr>
          <w:rFonts w:asciiTheme="minorHAnsi" w:hAnsiTheme="minorHAnsi"/>
          <w:b/>
        </w:rPr>
        <w:t xml:space="preserve">δεξιότητες επικοινωνίας </w:t>
      </w:r>
      <w:r w:rsidR="007D194F" w:rsidRPr="00C65939">
        <w:rPr>
          <w:rFonts w:asciiTheme="minorHAnsi" w:hAnsiTheme="minorHAnsi"/>
        </w:rPr>
        <w:t xml:space="preserve">με </w:t>
      </w:r>
      <w:r w:rsidRPr="00C65939">
        <w:rPr>
          <w:rFonts w:asciiTheme="minorHAnsi" w:hAnsiTheme="minorHAnsi"/>
        </w:rPr>
        <w:t xml:space="preserve">γονείς, </w:t>
      </w:r>
      <w:r w:rsidR="007D194F" w:rsidRPr="00C65939">
        <w:rPr>
          <w:rFonts w:asciiTheme="minorHAnsi" w:hAnsiTheme="minorHAnsi"/>
        </w:rPr>
        <w:t>μικρά π</w:t>
      </w:r>
      <w:r w:rsidR="00510AC3" w:rsidRPr="00C65939">
        <w:rPr>
          <w:rFonts w:asciiTheme="minorHAnsi" w:hAnsiTheme="minorHAnsi"/>
        </w:rPr>
        <w:t>αιδιά, εφήβους και οικογένειες</w:t>
      </w:r>
      <w:r w:rsidR="0059611F" w:rsidRPr="00C65939">
        <w:rPr>
          <w:rFonts w:asciiTheme="minorHAnsi" w:hAnsiTheme="minorHAnsi"/>
        </w:rPr>
        <w:t xml:space="preserve"> και στις αρχές συμβουλευτικής</w:t>
      </w:r>
    </w:p>
    <w:p w:rsidR="007D194F" w:rsidRPr="00C65939" w:rsidRDefault="0059611F" w:rsidP="006977FE">
      <w:pPr>
        <w:pStyle w:val="a9"/>
        <w:numPr>
          <w:ilvl w:val="0"/>
          <w:numId w:val="46"/>
        </w:numPr>
        <w:tabs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>Η α</w:t>
      </w:r>
      <w:r w:rsidR="007D194F" w:rsidRPr="00C65939">
        <w:rPr>
          <w:rFonts w:asciiTheme="minorHAnsi" w:hAnsiTheme="minorHAnsi"/>
        </w:rPr>
        <w:t xml:space="preserve">ύξηση της ανοχής και </w:t>
      </w:r>
      <w:r w:rsidR="007D194F" w:rsidRPr="00C65939">
        <w:rPr>
          <w:rFonts w:asciiTheme="minorHAnsi" w:hAnsiTheme="minorHAnsi"/>
          <w:b/>
        </w:rPr>
        <w:t xml:space="preserve">ευαισθησίας </w:t>
      </w:r>
      <w:r w:rsidRPr="00C65939">
        <w:rPr>
          <w:rFonts w:asciiTheme="minorHAnsi" w:hAnsiTheme="minorHAnsi"/>
        </w:rPr>
        <w:t>των φοιτητών</w:t>
      </w:r>
      <w:r w:rsidR="007D194F" w:rsidRPr="00C65939">
        <w:rPr>
          <w:rFonts w:asciiTheme="minorHAnsi" w:hAnsiTheme="minorHAnsi"/>
        </w:rPr>
        <w:t xml:space="preserve"> στο “διαφορετικό” </w:t>
      </w:r>
      <w:r w:rsidR="00787F83" w:rsidRPr="00C65939">
        <w:rPr>
          <w:rFonts w:asciiTheme="minorHAnsi" w:hAnsiTheme="minorHAnsi"/>
        </w:rPr>
        <w:t>και στα</w:t>
      </w:r>
      <w:r w:rsidR="00787F83" w:rsidRPr="00C65939">
        <w:rPr>
          <w:rFonts w:asciiTheme="minorHAnsi" w:hAnsiTheme="minorHAnsi"/>
          <w:b/>
        </w:rPr>
        <w:t xml:space="preserve"> άτομα με ειδικές ανάγκες υγείας και παιδείας.</w:t>
      </w:r>
    </w:p>
    <w:p w:rsidR="00692DD5" w:rsidRDefault="00692DD5" w:rsidP="00692DD5">
      <w:pPr>
        <w:ind w:left="142" w:firstLine="142"/>
        <w:jc w:val="both"/>
        <w:rPr>
          <w:rFonts w:asciiTheme="minorHAnsi" w:hAnsiTheme="minorHAnsi"/>
          <w:b/>
          <w:color w:val="C0504D" w:themeColor="accent2"/>
        </w:rPr>
      </w:pPr>
      <w:r w:rsidRPr="00C65939">
        <w:rPr>
          <w:rFonts w:asciiTheme="minorHAnsi" w:hAnsiTheme="minorHAnsi"/>
          <w:b/>
          <w:color w:val="C0504D" w:themeColor="accent2"/>
        </w:rPr>
        <w:t xml:space="preserve">Για την </w:t>
      </w:r>
      <w:r>
        <w:rPr>
          <w:rFonts w:asciiTheme="minorHAnsi" w:hAnsiTheme="minorHAnsi"/>
          <w:b/>
          <w:color w:val="C0504D" w:themeColor="accent2"/>
        </w:rPr>
        <w:t xml:space="preserve">Εφηβική Ιατρική ή </w:t>
      </w:r>
      <w:r w:rsidRPr="00C65939">
        <w:rPr>
          <w:rFonts w:asciiTheme="minorHAnsi" w:hAnsiTheme="minorHAnsi"/>
          <w:b/>
          <w:color w:val="C0504D" w:themeColor="accent2"/>
        </w:rPr>
        <w:t>“</w:t>
      </w:r>
      <w:proofErr w:type="spellStart"/>
      <w:r>
        <w:rPr>
          <w:rFonts w:asciiTheme="minorHAnsi" w:hAnsiTheme="minorHAnsi"/>
          <w:b/>
          <w:color w:val="C0504D" w:themeColor="accent2"/>
        </w:rPr>
        <w:t>Εφηβιατρική</w:t>
      </w:r>
      <w:proofErr w:type="spellEnd"/>
      <w:r w:rsidRPr="00C65939">
        <w:rPr>
          <w:rFonts w:asciiTheme="minorHAnsi" w:hAnsiTheme="minorHAnsi"/>
          <w:b/>
          <w:color w:val="C0504D" w:themeColor="accent2"/>
        </w:rPr>
        <w:t>”</w:t>
      </w:r>
    </w:p>
    <w:p w:rsidR="00337576" w:rsidRDefault="00E8750A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68579A">
        <w:rPr>
          <w:rFonts w:asciiTheme="minorHAnsi" w:hAnsiTheme="minorHAnsi"/>
        </w:rPr>
        <w:t xml:space="preserve">Η εξοικείωση των φοιτητών με </w:t>
      </w:r>
      <w:r w:rsidRPr="00F33DDA">
        <w:rPr>
          <w:rFonts w:asciiTheme="minorHAnsi" w:hAnsiTheme="minorHAnsi"/>
        </w:rPr>
        <w:t>τις «Φιλικές προς τους Εφήβους και Νέους</w:t>
      </w:r>
      <w:r w:rsidR="002C25E0">
        <w:rPr>
          <w:rFonts w:asciiTheme="minorHAnsi" w:hAnsiTheme="minorHAnsi"/>
        </w:rPr>
        <w:t>»</w:t>
      </w:r>
      <w:r w:rsidR="0068579A" w:rsidRPr="00F33DDA">
        <w:rPr>
          <w:rFonts w:asciiTheme="minorHAnsi" w:hAnsiTheme="minorHAnsi"/>
        </w:rPr>
        <w:t xml:space="preserve"> Υπηρεσίες Υγείας </w:t>
      </w:r>
      <w:r w:rsidRPr="00F33DDA">
        <w:rPr>
          <w:rFonts w:asciiTheme="minorHAnsi" w:hAnsiTheme="minorHAnsi"/>
        </w:rPr>
        <w:t>σύμφωνα με τις διεθνείς προδιαγραφές που έχει θέσει ο Παγκόσμιος Οργανισμός Υγείας</w:t>
      </w:r>
      <w:r w:rsidR="00F33DDA" w:rsidRPr="00F33DDA">
        <w:rPr>
          <w:rFonts w:asciiTheme="minorHAnsi" w:hAnsiTheme="minorHAnsi"/>
        </w:rPr>
        <w:t xml:space="preserve">. </w:t>
      </w:r>
      <w:r w:rsidR="002C25E0">
        <w:rPr>
          <w:rFonts w:asciiTheme="minorHAnsi" w:hAnsiTheme="minorHAnsi"/>
        </w:rPr>
        <w:t xml:space="preserve">Η </w:t>
      </w:r>
      <w:r w:rsidR="002C25E0" w:rsidRPr="0003101A">
        <w:rPr>
          <w:rFonts w:asciiTheme="minorHAnsi" w:hAnsiTheme="minorHAnsi"/>
        </w:rPr>
        <w:t xml:space="preserve">ευαισθητοποίησή τους σχετικά με την ιδιαιτερότητα της φροντίδας υγείας των εφήβων και τη σημασία της </w:t>
      </w:r>
      <w:r w:rsidR="0003101A" w:rsidRPr="0003101A">
        <w:rPr>
          <w:rFonts w:asciiTheme="minorHAnsi" w:hAnsiTheme="minorHAnsi"/>
        </w:rPr>
        <w:t xml:space="preserve">πρόληψης και προαγωγής της εφηβικής υγείας. </w:t>
      </w:r>
    </w:p>
    <w:p w:rsidR="00C309A2" w:rsidRPr="00C309A2" w:rsidRDefault="00D53938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>σχετικά με τη φ</w:t>
      </w:r>
      <w:r w:rsidRPr="002C25E0">
        <w:rPr>
          <w:rFonts w:asciiTheme="minorHAnsi" w:hAnsiTheme="minorHAnsi"/>
        </w:rPr>
        <w:t xml:space="preserve">υσιολογική αύξηση του εφήβου, τη φυσιολογία της </w:t>
      </w:r>
      <w:proofErr w:type="spellStart"/>
      <w:r w:rsidRPr="002C25E0">
        <w:rPr>
          <w:rFonts w:asciiTheme="minorHAnsi" w:hAnsiTheme="minorHAnsi"/>
        </w:rPr>
        <w:t>ενήβωσης</w:t>
      </w:r>
      <w:proofErr w:type="spellEnd"/>
      <w:r w:rsidRPr="002C25E0">
        <w:rPr>
          <w:rFonts w:asciiTheme="minorHAnsi" w:hAnsiTheme="minorHAnsi"/>
        </w:rPr>
        <w:t xml:space="preserve"> και τις διαταραχές αυτών</w:t>
      </w:r>
      <w:r w:rsidR="00C309A2" w:rsidRPr="002C25E0">
        <w:rPr>
          <w:rFonts w:asciiTheme="minorHAnsi" w:hAnsiTheme="minorHAnsi"/>
        </w:rPr>
        <w:t xml:space="preserve">. </w:t>
      </w:r>
    </w:p>
    <w:p w:rsidR="00D53938" w:rsidRDefault="00C309A2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 xml:space="preserve">σχετικά με </w:t>
      </w:r>
      <w:r w:rsidR="005A601A">
        <w:rPr>
          <w:rFonts w:asciiTheme="minorHAnsi" w:hAnsiTheme="minorHAnsi"/>
        </w:rPr>
        <w:t>Θέματα Εφηβικής Διατροφής</w:t>
      </w:r>
      <w:r w:rsidR="008850F5">
        <w:rPr>
          <w:rFonts w:asciiTheme="minorHAnsi" w:hAnsiTheme="minorHAnsi"/>
        </w:rPr>
        <w:t>,</w:t>
      </w:r>
      <w:r w:rsidR="005A601A">
        <w:rPr>
          <w:rFonts w:asciiTheme="minorHAnsi" w:hAnsiTheme="minorHAnsi"/>
        </w:rPr>
        <w:t xml:space="preserve"> όπως </w:t>
      </w:r>
      <w:r w:rsidR="00AB7619">
        <w:rPr>
          <w:rFonts w:asciiTheme="minorHAnsi" w:hAnsiTheme="minorHAnsi"/>
        </w:rPr>
        <w:t xml:space="preserve">οι </w:t>
      </w:r>
      <w:r w:rsidRPr="002C25E0">
        <w:rPr>
          <w:rFonts w:asciiTheme="minorHAnsi" w:hAnsiTheme="minorHAnsi"/>
        </w:rPr>
        <w:t xml:space="preserve">διατροφικές ανάγκες </w:t>
      </w:r>
      <w:r w:rsidR="00A05C67">
        <w:rPr>
          <w:rFonts w:asciiTheme="minorHAnsi" w:hAnsiTheme="minorHAnsi"/>
        </w:rPr>
        <w:t>στην εφηβεία</w:t>
      </w:r>
      <w:r w:rsidRPr="002C25E0">
        <w:rPr>
          <w:rFonts w:asciiTheme="minorHAnsi" w:hAnsiTheme="minorHAnsi"/>
        </w:rPr>
        <w:t xml:space="preserve">, </w:t>
      </w:r>
      <w:r w:rsidR="00AB7619" w:rsidRPr="002C25E0">
        <w:rPr>
          <w:rFonts w:asciiTheme="minorHAnsi" w:hAnsiTheme="minorHAnsi"/>
        </w:rPr>
        <w:t>οι</w:t>
      </w:r>
      <w:r w:rsidRPr="002C25E0">
        <w:rPr>
          <w:rFonts w:asciiTheme="minorHAnsi" w:hAnsiTheme="minorHAnsi"/>
        </w:rPr>
        <w:t xml:space="preserve"> διατροφικές  διαταραχές</w:t>
      </w:r>
      <w:r w:rsidR="0022581A" w:rsidRPr="002C25E0">
        <w:rPr>
          <w:rFonts w:asciiTheme="minorHAnsi" w:hAnsiTheme="minorHAnsi"/>
        </w:rPr>
        <w:t xml:space="preserve">, </w:t>
      </w:r>
      <w:r w:rsidR="00AB7619" w:rsidRPr="002C25E0">
        <w:rPr>
          <w:rFonts w:asciiTheme="minorHAnsi" w:hAnsiTheme="minorHAnsi"/>
        </w:rPr>
        <w:t>οι</w:t>
      </w:r>
      <w:r w:rsidRPr="002C25E0">
        <w:rPr>
          <w:rFonts w:asciiTheme="minorHAnsi" w:hAnsiTheme="minorHAnsi"/>
        </w:rPr>
        <w:t xml:space="preserve"> διαταραχές πρόσληψης τροφής </w:t>
      </w:r>
      <w:r w:rsidR="0022581A" w:rsidRPr="002C25E0">
        <w:rPr>
          <w:rFonts w:asciiTheme="minorHAnsi" w:hAnsiTheme="minorHAnsi"/>
        </w:rPr>
        <w:t xml:space="preserve">και </w:t>
      </w:r>
      <w:r w:rsidR="00AB7619" w:rsidRPr="002C25E0">
        <w:rPr>
          <w:rFonts w:asciiTheme="minorHAnsi" w:hAnsiTheme="minorHAnsi"/>
        </w:rPr>
        <w:t>η</w:t>
      </w:r>
      <w:r w:rsidR="0022581A" w:rsidRPr="002C25E0">
        <w:rPr>
          <w:rFonts w:asciiTheme="minorHAnsi" w:hAnsiTheme="minorHAnsi"/>
        </w:rPr>
        <w:t xml:space="preserve"> αντιμετώπιση λιποβαρών εφήβων και εφήβων με π</w:t>
      </w:r>
      <w:r w:rsidRPr="002C25E0">
        <w:rPr>
          <w:rFonts w:asciiTheme="minorHAnsi" w:hAnsiTheme="minorHAnsi"/>
        </w:rPr>
        <w:t xml:space="preserve">αχυσαρκία και </w:t>
      </w:r>
      <w:r w:rsidR="0022581A" w:rsidRPr="002C25E0">
        <w:rPr>
          <w:rFonts w:asciiTheme="minorHAnsi" w:hAnsiTheme="minorHAnsi"/>
        </w:rPr>
        <w:t>μ</w:t>
      </w:r>
      <w:r w:rsidRPr="002C25E0">
        <w:rPr>
          <w:rFonts w:asciiTheme="minorHAnsi" w:hAnsiTheme="minorHAnsi"/>
        </w:rPr>
        <w:t>εταβολικό σύνδρομο</w:t>
      </w:r>
      <w:r w:rsidR="0022581A" w:rsidRPr="002C25E0">
        <w:rPr>
          <w:rFonts w:asciiTheme="minorHAnsi" w:hAnsiTheme="minorHAnsi"/>
        </w:rPr>
        <w:t xml:space="preserve">. </w:t>
      </w:r>
      <w:r w:rsidR="00D53938" w:rsidRPr="002C25E0">
        <w:rPr>
          <w:rFonts w:asciiTheme="minorHAnsi" w:hAnsiTheme="minorHAnsi"/>
        </w:rPr>
        <w:t xml:space="preserve"> </w:t>
      </w:r>
    </w:p>
    <w:p w:rsidR="00AB7619" w:rsidRPr="00AB7619" w:rsidRDefault="00AB7619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 xml:space="preserve">σχετικά με Θέματα </w:t>
      </w:r>
      <w:r w:rsidR="003869C4" w:rsidRPr="002C25E0">
        <w:rPr>
          <w:rFonts w:asciiTheme="minorHAnsi" w:hAnsiTheme="minorHAnsi"/>
        </w:rPr>
        <w:t>Αθλητιατρικής</w:t>
      </w:r>
      <w:r w:rsidR="008850F5">
        <w:rPr>
          <w:rFonts w:asciiTheme="minorHAnsi" w:hAnsiTheme="minorHAnsi"/>
        </w:rPr>
        <w:t>,</w:t>
      </w:r>
      <w:r w:rsidR="003869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όπως η φ</w:t>
      </w:r>
      <w:r w:rsidRPr="002C25E0">
        <w:rPr>
          <w:rFonts w:asciiTheme="minorHAnsi" w:hAnsiTheme="minorHAnsi"/>
        </w:rPr>
        <w:t xml:space="preserve">υσιολογία της άσκησης, ο προ-αθλητικός έλεγχος, η αθλητική καρδιολογία και η αθλητική συμμετοχή σε χρόνια νοσήματα. </w:t>
      </w:r>
    </w:p>
    <w:p w:rsidR="003869C4" w:rsidRPr="003869C4" w:rsidRDefault="00AB7619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lastRenderedPageBreak/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>σχετικά με Θέματα Σεξουαλικής Υγείας</w:t>
      </w:r>
      <w:r w:rsidR="008850F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όπως η ε</w:t>
      </w:r>
      <w:r w:rsidRPr="002C25E0">
        <w:rPr>
          <w:rFonts w:asciiTheme="minorHAnsi" w:hAnsiTheme="minorHAnsi"/>
        </w:rPr>
        <w:t xml:space="preserve">φηβική σεξουαλικότητα και οι παρεκκλίσεις αυτής, η αντισύλληψη, οι λοιμώξεις των γεννητικών οργάνων </w:t>
      </w:r>
      <w:r w:rsidR="003869C4" w:rsidRPr="002C25E0">
        <w:rPr>
          <w:rFonts w:asciiTheme="minorHAnsi" w:hAnsiTheme="minorHAnsi"/>
        </w:rPr>
        <w:t xml:space="preserve">και η σεξουαλική κακοποίηση. </w:t>
      </w:r>
    </w:p>
    <w:p w:rsidR="00F67FE0" w:rsidRPr="00F67FE0" w:rsidRDefault="00D7527A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 xml:space="preserve">σχετικά με Θέματα </w:t>
      </w:r>
      <w:r w:rsidR="006A3ABD">
        <w:rPr>
          <w:rFonts w:asciiTheme="minorHAnsi" w:hAnsiTheme="minorHAnsi"/>
        </w:rPr>
        <w:t>Εφηβικής Γυναικολογίας</w:t>
      </w:r>
      <w:r w:rsidR="008850F5">
        <w:rPr>
          <w:rFonts w:asciiTheme="minorHAnsi" w:hAnsiTheme="minorHAnsi"/>
        </w:rPr>
        <w:t>,</w:t>
      </w:r>
      <w:r w:rsidR="006A3ABD">
        <w:rPr>
          <w:rFonts w:asciiTheme="minorHAnsi" w:hAnsiTheme="minorHAnsi"/>
        </w:rPr>
        <w:t xml:space="preserve"> όπως οι δ</w:t>
      </w:r>
      <w:r w:rsidR="006A3ABD" w:rsidRPr="002C25E0">
        <w:rPr>
          <w:rFonts w:asciiTheme="minorHAnsi" w:hAnsiTheme="minorHAnsi"/>
        </w:rPr>
        <w:t xml:space="preserve">ιαταραχές μαστού, </w:t>
      </w:r>
      <w:r w:rsidR="0004568F" w:rsidRPr="002C25E0">
        <w:rPr>
          <w:rFonts w:asciiTheme="minorHAnsi" w:hAnsiTheme="minorHAnsi"/>
        </w:rPr>
        <w:t>οι διαταραχές γεννητικών οργάνων</w:t>
      </w:r>
      <w:r w:rsidR="006A3ABD" w:rsidRPr="002C25E0">
        <w:rPr>
          <w:rFonts w:asciiTheme="minorHAnsi" w:hAnsiTheme="minorHAnsi"/>
        </w:rPr>
        <w:t xml:space="preserve"> </w:t>
      </w:r>
      <w:r w:rsidR="00D53938" w:rsidRPr="002C25E0">
        <w:rPr>
          <w:rFonts w:asciiTheme="minorHAnsi" w:hAnsiTheme="minorHAnsi"/>
        </w:rPr>
        <w:t xml:space="preserve">των </w:t>
      </w:r>
      <w:r w:rsidR="0004568F" w:rsidRPr="002C25E0">
        <w:rPr>
          <w:rFonts w:asciiTheme="minorHAnsi" w:hAnsiTheme="minorHAnsi"/>
        </w:rPr>
        <w:t>κοριτσιών, οι διαταραχές εμμήνου ρύσεως και</w:t>
      </w:r>
      <w:r w:rsidR="00F67FE0" w:rsidRPr="002C25E0">
        <w:rPr>
          <w:rFonts w:asciiTheme="minorHAnsi" w:hAnsiTheme="minorHAnsi"/>
        </w:rPr>
        <w:t xml:space="preserve"> το σύνδρομο των </w:t>
      </w:r>
      <w:proofErr w:type="spellStart"/>
      <w:r w:rsidR="00F67FE0" w:rsidRPr="002C25E0">
        <w:rPr>
          <w:rFonts w:asciiTheme="minorHAnsi" w:hAnsiTheme="minorHAnsi"/>
        </w:rPr>
        <w:t>πολυκυστικών</w:t>
      </w:r>
      <w:proofErr w:type="spellEnd"/>
      <w:r w:rsidR="00F67FE0" w:rsidRPr="002C25E0">
        <w:rPr>
          <w:rFonts w:asciiTheme="minorHAnsi" w:hAnsiTheme="minorHAnsi"/>
        </w:rPr>
        <w:t xml:space="preserve"> ωοθηκών. </w:t>
      </w:r>
    </w:p>
    <w:p w:rsidR="0004568F" w:rsidRPr="00E72BC1" w:rsidRDefault="00F67FE0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 xml:space="preserve">σχετικά με Θέματα Εφηβικής </w:t>
      </w:r>
      <w:r w:rsidR="00E72BC1">
        <w:rPr>
          <w:rFonts w:asciiTheme="minorHAnsi" w:hAnsiTheme="minorHAnsi"/>
        </w:rPr>
        <w:t>Ανδρολο</w:t>
      </w:r>
      <w:r>
        <w:rPr>
          <w:rFonts w:asciiTheme="minorHAnsi" w:hAnsiTheme="minorHAnsi"/>
        </w:rPr>
        <w:t>γίας</w:t>
      </w:r>
      <w:r w:rsidR="008850F5">
        <w:rPr>
          <w:rFonts w:asciiTheme="minorHAnsi" w:hAnsiTheme="minorHAnsi"/>
        </w:rPr>
        <w:t>,</w:t>
      </w:r>
      <w:r w:rsidR="0004568F" w:rsidRPr="002C25E0">
        <w:rPr>
          <w:rFonts w:asciiTheme="minorHAnsi" w:hAnsiTheme="minorHAnsi"/>
        </w:rPr>
        <w:t xml:space="preserve"> </w:t>
      </w:r>
      <w:r w:rsidR="00E72BC1" w:rsidRPr="002C25E0">
        <w:rPr>
          <w:rFonts w:asciiTheme="minorHAnsi" w:hAnsiTheme="minorHAnsi"/>
        </w:rPr>
        <w:t xml:space="preserve">όπως η γυναικομαστία και οι διαταραχές γεννητικών οργάνων των αγοριών. </w:t>
      </w:r>
    </w:p>
    <w:p w:rsidR="00E72BC1" w:rsidRPr="0004568F" w:rsidRDefault="00E72BC1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>σχετικά με Θέματα Εφηβικής Ψυχικής Υγείας</w:t>
      </w:r>
      <w:r w:rsidR="008850F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όπως το στρες, η εφηβική κατάθλιψη, οι αγχώδεις διαταραχές και η δόμηση </w:t>
      </w:r>
      <w:r w:rsidR="0026454A">
        <w:rPr>
          <w:rFonts w:asciiTheme="minorHAnsi" w:hAnsiTheme="minorHAnsi"/>
        </w:rPr>
        <w:t>ψ</w:t>
      </w:r>
      <w:r w:rsidRPr="002C25E0">
        <w:rPr>
          <w:rFonts w:asciiTheme="minorHAnsi" w:hAnsiTheme="minorHAnsi"/>
        </w:rPr>
        <w:t>υχική</w:t>
      </w:r>
      <w:r w:rsidR="0026454A" w:rsidRPr="002C25E0">
        <w:rPr>
          <w:rFonts w:asciiTheme="minorHAnsi" w:hAnsiTheme="minorHAnsi"/>
        </w:rPr>
        <w:t>ς</w:t>
      </w:r>
      <w:r w:rsidRPr="002C25E0">
        <w:rPr>
          <w:rFonts w:asciiTheme="minorHAnsi" w:hAnsiTheme="minorHAnsi"/>
        </w:rPr>
        <w:t xml:space="preserve"> </w:t>
      </w:r>
      <w:r w:rsidR="0026454A" w:rsidRPr="002C25E0">
        <w:rPr>
          <w:rFonts w:asciiTheme="minorHAnsi" w:hAnsiTheme="minorHAnsi"/>
        </w:rPr>
        <w:t>α</w:t>
      </w:r>
      <w:r w:rsidRPr="002C25E0">
        <w:rPr>
          <w:rFonts w:asciiTheme="minorHAnsi" w:hAnsiTheme="minorHAnsi"/>
        </w:rPr>
        <w:t>νθεκτικότητα</w:t>
      </w:r>
      <w:r w:rsidR="0026454A" w:rsidRPr="002C25E0">
        <w:rPr>
          <w:rFonts w:asciiTheme="minorHAnsi" w:hAnsiTheme="minorHAnsi"/>
        </w:rPr>
        <w:t>ς</w:t>
      </w:r>
      <w:r w:rsidR="008850F5">
        <w:rPr>
          <w:rFonts w:asciiTheme="minorHAnsi" w:hAnsiTheme="minorHAnsi"/>
        </w:rPr>
        <w:t xml:space="preserve"> των εφήβων</w:t>
      </w:r>
      <w:r w:rsidR="0026454A" w:rsidRPr="002C25E0">
        <w:rPr>
          <w:rFonts w:asciiTheme="minorHAnsi" w:hAnsiTheme="minorHAnsi"/>
        </w:rPr>
        <w:t xml:space="preserve">. </w:t>
      </w:r>
    </w:p>
    <w:p w:rsidR="002C25E0" w:rsidRPr="002C25E0" w:rsidRDefault="002C25E0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>ε</w:t>
      </w:r>
      <w:r w:rsidRPr="00C65939">
        <w:rPr>
          <w:rFonts w:asciiTheme="minorHAnsi" w:hAnsiTheme="minorHAnsi"/>
        </w:rPr>
        <w:t xml:space="preserve">κπαίδευση των φοιτητών </w:t>
      </w:r>
      <w:r>
        <w:rPr>
          <w:rFonts w:asciiTheme="minorHAnsi" w:hAnsiTheme="minorHAnsi"/>
        </w:rPr>
        <w:t>σχετικά με Θέματα Συμπεριφοράς</w:t>
      </w:r>
      <w:r w:rsidR="008850F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όπως οι σ</w:t>
      </w:r>
      <w:r w:rsidRPr="002C25E0">
        <w:rPr>
          <w:rFonts w:asciiTheme="minorHAnsi" w:hAnsiTheme="minorHAnsi"/>
        </w:rPr>
        <w:t>υμπεριφορές υψηλού κινδύνου στην εφηβεία (κάπνισμα, χρήση αλκοόλ, χρήση ναρκωτικών ουσιών)</w:t>
      </w:r>
      <w:r w:rsidR="008850F5">
        <w:rPr>
          <w:rFonts w:asciiTheme="minorHAnsi" w:hAnsiTheme="minorHAnsi"/>
        </w:rPr>
        <w:t>.</w:t>
      </w:r>
    </w:p>
    <w:p w:rsidR="0004568F" w:rsidRPr="0004568F" w:rsidRDefault="002C25E0" w:rsidP="00E8750A">
      <w:pPr>
        <w:pStyle w:val="a9"/>
        <w:numPr>
          <w:ilvl w:val="0"/>
          <w:numId w:val="47"/>
        </w:numPr>
        <w:jc w:val="both"/>
        <w:rPr>
          <w:rFonts w:asciiTheme="minorHAnsi" w:hAnsiTheme="minorHAnsi"/>
        </w:rPr>
      </w:pPr>
      <w:r w:rsidRPr="00C65939">
        <w:rPr>
          <w:rFonts w:asciiTheme="minorHAnsi" w:hAnsiTheme="minorHAnsi"/>
        </w:rPr>
        <w:t xml:space="preserve">Η </w:t>
      </w:r>
      <w:r>
        <w:rPr>
          <w:rFonts w:asciiTheme="minorHAnsi" w:hAnsiTheme="minorHAnsi"/>
        </w:rPr>
        <w:t xml:space="preserve">ευαισθητοποίηση </w:t>
      </w:r>
      <w:r w:rsidRPr="00C65939">
        <w:rPr>
          <w:rFonts w:asciiTheme="minorHAnsi" w:hAnsiTheme="minorHAnsi"/>
        </w:rPr>
        <w:t xml:space="preserve">των φοιτητών </w:t>
      </w:r>
      <w:r>
        <w:rPr>
          <w:rFonts w:asciiTheme="minorHAnsi" w:hAnsiTheme="minorHAnsi"/>
        </w:rPr>
        <w:t xml:space="preserve">σχετικά με την Εφηβική Εκπαίδευση, τις μαθησιακές δυσκολίες στην εφηβεία </w:t>
      </w:r>
      <w:proofErr w:type="spellStart"/>
      <w:r>
        <w:rPr>
          <w:rFonts w:asciiTheme="minorHAnsi" w:hAnsiTheme="minorHAnsi"/>
        </w:rPr>
        <w:t>κ.λ.π</w:t>
      </w:r>
      <w:proofErr w:type="spellEnd"/>
      <w:r>
        <w:rPr>
          <w:rFonts w:asciiTheme="minorHAnsi" w:hAnsiTheme="minorHAnsi"/>
        </w:rPr>
        <w:t xml:space="preserve">.. </w:t>
      </w:r>
      <w:r w:rsidRPr="002C25E0">
        <w:rPr>
          <w:rFonts w:asciiTheme="minorHAnsi" w:hAnsiTheme="minorHAnsi"/>
        </w:rPr>
        <w:t xml:space="preserve"> </w:t>
      </w:r>
    </w:p>
    <w:p w:rsidR="00E8750A" w:rsidRPr="002C25E0" w:rsidRDefault="00E8750A" w:rsidP="002C25E0">
      <w:pPr>
        <w:ind w:left="284"/>
        <w:jc w:val="both"/>
        <w:rPr>
          <w:rFonts w:asciiTheme="minorHAnsi" w:hAnsiTheme="minorHAnsi"/>
        </w:rPr>
      </w:pPr>
    </w:p>
    <w:p w:rsidR="004133F7" w:rsidRDefault="004133F7" w:rsidP="002C25E0">
      <w:pPr>
        <w:pStyle w:val="a9"/>
        <w:ind w:left="644"/>
        <w:jc w:val="both"/>
        <w:rPr>
          <w:rFonts w:asciiTheme="minorHAnsi" w:hAnsiTheme="minorHAnsi"/>
        </w:rPr>
      </w:pPr>
    </w:p>
    <w:p w:rsidR="002F521F" w:rsidRDefault="002F521F" w:rsidP="006977FE">
      <w:pPr>
        <w:tabs>
          <w:tab w:val="left" w:pos="2592"/>
        </w:tabs>
        <w:rPr>
          <w:rFonts w:asciiTheme="minorHAnsi" w:hAnsiTheme="minorHAnsi"/>
          <w:sz w:val="22"/>
          <w:szCs w:val="22"/>
          <w:lang w:val="en-US"/>
        </w:rPr>
      </w:pPr>
    </w:p>
    <w:p w:rsidR="009048C7" w:rsidRPr="009048C7" w:rsidRDefault="009048C7" w:rsidP="006977FE">
      <w:pPr>
        <w:tabs>
          <w:tab w:val="left" w:pos="2592"/>
        </w:tabs>
        <w:rPr>
          <w:rFonts w:asciiTheme="minorHAnsi" w:hAnsiTheme="minorHAnsi"/>
          <w:lang w:val="en-US"/>
        </w:rPr>
      </w:pPr>
    </w:p>
    <w:sectPr w:rsidR="009048C7" w:rsidRPr="009048C7" w:rsidSect="008E3DB7">
      <w:footerReference w:type="even" r:id="rId9"/>
      <w:footerReference w:type="default" r:id="rId10"/>
      <w:pgSz w:w="11906" w:h="16838"/>
      <w:pgMar w:top="813" w:right="99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BB" w:rsidRDefault="00311EBB" w:rsidP="00593B89">
      <w:r>
        <w:separator/>
      </w:r>
    </w:p>
  </w:endnote>
  <w:endnote w:type="continuationSeparator" w:id="0">
    <w:p w:rsidR="00311EBB" w:rsidRDefault="00311EBB" w:rsidP="0059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27" w:rsidRDefault="00BA15B7" w:rsidP="00D16BCB">
    <w:pPr>
      <w:pStyle w:val="a4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54A2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54A27" w:rsidRDefault="00954A27" w:rsidP="004557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27" w:rsidRPr="004557B1" w:rsidRDefault="00954A27" w:rsidP="004557B1">
    <w:pPr>
      <w:pStyle w:val="a4"/>
      <w:ind w:left="-851" w:right="360"/>
      <w:rPr>
        <w:sz w:val="20"/>
        <w:szCs w:val="20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BB" w:rsidRDefault="00311EBB" w:rsidP="00593B89">
      <w:r>
        <w:separator/>
      </w:r>
    </w:p>
  </w:footnote>
  <w:footnote w:type="continuationSeparator" w:id="0">
    <w:p w:rsidR="00311EBB" w:rsidRDefault="00311EBB" w:rsidP="00593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902"/>
    <w:multiLevelType w:val="hybridMultilevel"/>
    <w:tmpl w:val="61EAA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2F3B"/>
    <w:multiLevelType w:val="hybridMultilevel"/>
    <w:tmpl w:val="3D009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84"/>
    <w:multiLevelType w:val="hybridMultilevel"/>
    <w:tmpl w:val="C2CEF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323"/>
    <w:multiLevelType w:val="hybridMultilevel"/>
    <w:tmpl w:val="7FFC46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F445DA6"/>
    <w:multiLevelType w:val="hybridMultilevel"/>
    <w:tmpl w:val="29F4D6B0"/>
    <w:lvl w:ilvl="0" w:tplc="9F3A13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154A2"/>
    <w:multiLevelType w:val="hybridMultilevel"/>
    <w:tmpl w:val="263E80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23431"/>
    <w:multiLevelType w:val="hybridMultilevel"/>
    <w:tmpl w:val="972E3B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B736F"/>
    <w:multiLevelType w:val="hybridMultilevel"/>
    <w:tmpl w:val="58005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63233"/>
    <w:multiLevelType w:val="hybridMultilevel"/>
    <w:tmpl w:val="0F101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75E22"/>
    <w:multiLevelType w:val="hybridMultilevel"/>
    <w:tmpl w:val="1702E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F3949"/>
    <w:multiLevelType w:val="hybridMultilevel"/>
    <w:tmpl w:val="B55E89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A7C2D"/>
    <w:multiLevelType w:val="hybridMultilevel"/>
    <w:tmpl w:val="2CC6F3B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1B7478CB"/>
    <w:multiLevelType w:val="hybridMultilevel"/>
    <w:tmpl w:val="F3D49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96D25"/>
    <w:multiLevelType w:val="hybridMultilevel"/>
    <w:tmpl w:val="FB56D42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60F25"/>
    <w:multiLevelType w:val="hybridMultilevel"/>
    <w:tmpl w:val="870E8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0120E"/>
    <w:multiLevelType w:val="hybridMultilevel"/>
    <w:tmpl w:val="87B25AC8"/>
    <w:lvl w:ilvl="0" w:tplc="B7CEFF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0B73F69"/>
    <w:multiLevelType w:val="hybridMultilevel"/>
    <w:tmpl w:val="B4B65F4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24091FE6"/>
    <w:multiLevelType w:val="hybridMultilevel"/>
    <w:tmpl w:val="5156C5E6"/>
    <w:lvl w:ilvl="0" w:tplc="0F628D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BE637C"/>
    <w:multiLevelType w:val="hybridMultilevel"/>
    <w:tmpl w:val="8B46694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2AF41E45"/>
    <w:multiLevelType w:val="hybridMultilevel"/>
    <w:tmpl w:val="08B0A2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1353D"/>
    <w:multiLevelType w:val="hybridMultilevel"/>
    <w:tmpl w:val="B20E5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560DC"/>
    <w:multiLevelType w:val="hybridMultilevel"/>
    <w:tmpl w:val="2112F0AA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2D304835"/>
    <w:multiLevelType w:val="hybridMultilevel"/>
    <w:tmpl w:val="DEAC1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097121"/>
    <w:multiLevelType w:val="hybridMultilevel"/>
    <w:tmpl w:val="37CCEB06"/>
    <w:lvl w:ilvl="0" w:tplc="FAFE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1869F1"/>
    <w:multiLevelType w:val="hybridMultilevel"/>
    <w:tmpl w:val="192CEF2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3BD34913"/>
    <w:multiLevelType w:val="hybridMultilevel"/>
    <w:tmpl w:val="1E4A6618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42D2300A"/>
    <w:multiLevelType w:val="hybridMultilevel"/>
    <w:tmpl w:val="3E0016CE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>
    <w:nsid w:val="47944E30"/>
    <w:multiLevelType w:val="hybridMultilevel"/>
    <w:tmpl w:val="01A2F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F3AAE"/>
    <w:multiLevelType w:val="hybridMultilevel"/>
    <w:tmpl w:val="D9B48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C6F00"/>
    <w:multiLevelType w:val="hybridMultilevel"/>
    <w:tmpl w:val="998E7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5E16"/>
    <w:multiLevelType w:val="hybridMultilevel"/>
    <w:tmpl w:val="77E0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83BE6"/>
    <w:multiLevelType w:val="hybridMultilevel"/>
    <w:tmpl w:val="6D4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75475"/>
    <w:multiLevelType w:val="hybridMultilevel"/>
    <w:tmpl w:val="4A564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3560C"/>
    <w:multiLevelType w:val="hybridMultilevel"/>
    <w:tmpl w:val="732606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C5047"/>
    <w:multiLevelType w:val="hybridMultilevel"/>
    <w:tmpl w:val="A9722C9E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52827C8A"/>
    <w:multiLevelType w:val="hybridMultilevel"/>
    <w:tmpl w:val="41748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E43AC2"/>
    <w:multiLevelType w:val="hybridMultilevel"/>
    <w:tmpl w:val="C480D5F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>
    <w:nsid w:val="59015330"/>
    <w:multiLevelType w:val="hybridMultilevel"/>
    <w:tmpl w:val="444465E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127808"/>
    <w:multiLevelType w:val="hybridMultilevel"/>
    <w:tmpl w:val="5B684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E4794"/>
    <w:multiLevelType w:val="hybridMultilevel"/>
    <w:tmpl w:val="8192319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>
    <w:nsid w:val="709D76E5"/>
    <w:multiLevelType w:val="hybridMultilevel"/>
    <w:tmpl w:val="7AC2D8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1232B"/>
    <w:multiLevelType w:val="hybridMultilevel"/>
    <w:tmpl w:val="AEBAB05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>
    <w:nsid w:val="74C91029"/>
    <w:multiLevelType w:val="hybridMultilevel"/>
    <w:tmpl w:val="4218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70E6B"/>
    <w:multiLevelType w:val="hybridMultilevel"/>
    <w:tmpl w:val="8C32E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151CA"/>
    <w:multiLevelType w:val="hybridMultilevel"/>
    <w:tmpl w:val="17962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67888"/>
    <w:multiLevelType w:val="hybridMultilevel"/>
    <w:tmpl w:val="7B085D8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4620D"/>
    <w:multiLevelType w:val="hybridMultilevel"/>
    <w:tmpl w:val="D598E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B7F68"/>
    <w:multiLevelType w:val="hybridMultilevel"/>
    <w:tmpl w:val="1CAA279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2"/>
  </w:num>
  <w:num w:numId="4">
    <w:abstractNumId w:val="20"/>
  </w:num>
  <w:num w:numId="5">
    <w:abstractNumId w:val="19"/>
  </w:num>
  <w:num w:numId="6">
    <w:abstractNumId w:val="40"/>
  </w:num>
  <w:num w:numId="7">
    <w:abstractNumId w:val="29"/>
  </w:num>
  <w:num w:numId="8">
    <w:abstractNumId w:val="32"/>
  </w:num>
  <w:num w:numId="9">
    <w:abstractNumId w:val="15"/>
  </w:num>
  <w:num w:numId="10">
    <w:abstractNumId w:val="9"/>
  </w:num>
  <w:num w:numId="11">
    <w:abstractNumId w:val="7"/>
  </w:num>
  <w:num w:numId="12">
    <w:abstractNumId w:val="27"/>
  </w:num>
  <w:num w:numId="13">
    <w:abstractNumId w:val="12"/>
  </w:num>
  <w:num w:numId="14">
    <w:abstractNumId w:val="33"/>
  </w:num>
  <w:num w:numId="15">
    <w:abstractNumId w:val="4"/>
  </w:num>
  <w:num w:numId="16">
    <w:abstractNumId w:val="23"/>
  </w:num>
  <w:num w:numId="17">
    <w:abstractNumId w:val="0"/>
  </w:num>
  <w:num w:numId="18">
    <w:abstractNumId w:val="22"/>
  </w:num>
  <w:num w:numId="19">
    <w:abstractNumId w:val="8"/>
  </w:num>
  <w:num w:numId="20">
    <w:abstractNumId w:val="14"/>
  </w:num>
  <w:num w:numId="21">
    <w:abstractNumId w:val="10"/>
  </w:num>
  <w:num w:numId="22">
    <w:abstractNumId w:val="44"/>
  </w:num>
  <w:num w:numId="23">
    <w:abstractNumId w:val="37"/>
  </w:num>
  <w:num w:numId="24">
    <w:abstractNumId w:val="43"/>
  </w:num>
  <w:num w:numId="25">
    <w:abstractNumId w:val="25"/>
  </w:num>
  <w:num w:numId="26">
    <w:abstractNumId w:val="34"/>
  </w:num>
  <w:num w:numId="27">
    <w:abstractNumId w:val="5"/>
  </w:num>
  <w:num w:numId="28">
    <w:abstractNumId w:val="46"/>
  </w:num>
  <w:num w:numId="29">
    <w:abstractNumId w:val="28"/>
  </w:num>
  <w:num w:numId="30">
    <w:abstractNumId w:val="1"/>
  </w:num>
  <w:num w:numId="31">
    <w:abstractNumId w:val="35"/>
  </w:num>
  <w:num w:numId="32">
    <w:abstractNumId w:val="30"/>
  </w:num>
  <w:num w:numId="33">
    <w:abstractNumId w:val="36"/>
  </w:num>
  <w:num w:numId="34">
    <w:abstractNumId w:val="21"/>
  </w:num>
  <w:num w:numId="35">
    <w:abstractNumId w:val="16"/>
  </w:num>
  <w:num w:numId="36">
    <w:abstractNumId w:val="47"/>
  </w:num>
  <w:num w:numId="37">
    <w:abstractNumId w:val="31"/>
  </w:num>
  <w:num w:numId="38">
    <w:abstractNumId w:val="26"/>
  </w:num>
  <w:num w:numId="39">
    <w:abstractNumId w:val="39"/>
  </w:num>
  <w:num w:numId="40">
    <w:abstractNumId w:val="24"/>
  </w:num>
  <w:num w:numId="41">
    <w:abstractNumId w:val="18"/>
  </w:num>
  <w:num w:numId="42">
    <w:abstractNumId w:val="42"/>
  </w:num>
  <w:num w:numId="43">
    <w:abstractNumId w:val="41"/>
  </w:num>
  <w:num w:numId="44">
    <w:abstractNumId w:val="11"/>
  </w:num>
  <w:num w:numId="45">
    <w:abstractNumId w:val="3"/>
  </w:num>
  <w:num w:numId="46">
    <w:abstractNumId w:val="45"/>
  </w:num>
  <w:num w:numId="47">
    <w:abstractNumId w:val="17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5918"/>
    <w:rsid w:val="00004BC9"/>
    <w:rsid w:val="00007823"/>
    <w:rsid w:val="00017E75"/>
    <w:rsid w:val="0003101A"/>
    <w:rsid w:val="0004568F"/>
    <w:rsid w:val="00053281"/>
    <w:rsid w:val="0006174B"/>
    <w:rsid w:val="00062650"/>
    <w:rsid w:val="000665A1"/>
    <w:rsid w:val="000D112E"/>
    <w:rsid w:val="000D79B1"/>
    <w:rsid w:val="000E2018"/>
    <w:rsid w:val="000E56E7"/>
    <w:rsid w:val="00113BE1"/>
    <w:rsid w:val="00117389"/>
    <w:rsid w:val="00131B7B"/>
    <w:rsid w:val="001568D7"/>
    <w:rsid w:val="001762A4"/>
    <w:rsid w:val="00192D01"/>
    <w:rsid w:val="0019516A"/>
    <w:rsid w:val="001B0FDA"/>
    <w:rsid w:val="001B3F0C"/>
    <w:rsid w:val="001C6911"/>
    <w:rsid w:val="001D5E07"/>
    <w:rsid w:val="001D6131"/>
    <w:rsid w:val="001E30E8"/>
    <w:rsid w:val="001F3AE5"/>
    <w:rsid w:val="0022581A"/>
    <w:rsid w:val="0023421E"/>
    <w:rsid w:val="00264520"/>
    <w:rsid w:val="0026454A"/>
    <w:rsid w:val="00266F23"/>
    <w:rsid w:val="00270C61"/>
    <w:rsid w:val="002755F2"/>
    <w:rsid w:val="00295464"/>
    <w:rsid w:val="00295B2D"/>
    <w:rsid w:val="002A1D38"/>
    <w:rsid w:val="002C25E0"/>
    <w:rsid w:val="002E7FFA"/>
    <w:rsid w:val="002F09C6"/>
    <w:rsid w:val="002F521F"/>
    <w:rsid w:val="003043CC"/>
    <w:rsid w:val="00305072"/>
    <w:rsid w:val="00311EBB"/>
    <w:rsid w:val="00325E4F"/>
    <w:rsid w:val="00337576"/>
    <w:rsid w:val="00362698"/>
    <w:rsid w:val="00373834"/>
    <w:rsid w:val="0037669F"/>
    <w:rsid w:val="0038022A"/>
    <w:rsid w:val="00386391"/>
    <w:rsid w:val="003869C4"/>
    <w:rsid w:val="00390383"/>
    <w:rsid w:val="00391259"/>
    <w:rsid w:val="003978DD"/>
    <w:rsid w:val="003A4387"/>
    <w:rsid w:val="003B0F83"/>
    <w:rsid w:val="003B72E9"/>
    <w:rsid w:val="003C1498"/>
    <w:rsid w:val="003C2884"/>
    <w:rsid w:val="003E327B"/>
    <w:rsid w:val="0040387B"/>
    <w:rsid w:val="0040620A"/>
    <w:rsid w:val="0040666F"/>
    <w:rsid w:val="004133F7"/>
    <w:rsid w:val="004300E4"/>
    <w:rsid w:val="00431F9B"/>
    <w:rsid w:val="004409F0"/>
    <w:rsid w:val="004557B1"/>
    <w:rsid w:val="00465354"/>
    <w:rsid w:val="00473C8C"/>
    <w:rsid w:val="00475E19"/>
    <w:rsid w:val="004800F5"/>
    <w:rsid w:val="004931FB"/>
    <w:rsid w:val="00494782"/>
    <w:rsid w:val="00497454"/>
    <w:rsid w:val="004A045A"/>
    <w:rsid w:val="004A20C8"/>
    <w:rsid w:val="004C0819"/>
    <w:rsid w:val="004C2396"/>
    <w:rsid w:val="004C6BF1"/>
    <w:rsid w:val="004D11BB"/>
    <w:rsid w:val="004E3189"/>
    <w:rsid w:val="00503BEA"/>
    <w:rsid w:val="00510AC3"/>
    <w:rsid w:val="00513558"/>
    <w:rsid w:val="005159EA"/>
    <w:rsid w:val="00531A1A"/>
    <w:rsid w:val="00533FC7"/>
    <w:rsid w:val="00544704"/>
    <w:rsid w:val="00550DBA"/>
    <w:rsid w:val="00554839"/>
    <w:rsid w:val="00554D47"/>
    <w:rsid w:val="00563B0E"/>
    <w:rsid w:val="0057789E"/>
    <w:rsid w:val="0058715F"/>
    <w:rsid w:val="00593B89"/>
    <w:rsid w:val="0059611F"/>
    <w:rsid w:val="005A601A"/>
    <w:rsid w:val="005B0DA5"/>
    <w:rsid w:val="005B5D40"/>
    <w:rsid w:val="005D42FC"/>
    <w:rsid w:val="005E4759"/>
    <w:rsid w:val="005F28F0"/>
    <w:rsid w:val="00602E3D"/>
    <w:rsid w:val="00606CE4"/>
    <w:rsid w:val="00623660"/>
    <w:rsid w:val="00646120"/>
    <w:rsid w:val="00651126"/>
    <w:rsid w:val="00651DCB"/>
    <w:rsid w:val="00652BC4"/>
    <w:rsid w:val="006662EC"/>
    <w:rsid w:val="00673167"/>
    <w:rsid w:val="0068579A"/>
    <w:rsid w:val="00692DD5"/>
    <w:rsid w:val="006964E3"/>
    <w:rsid w:val="006977FE"/>
    <w:rsid w:val="006A3ABD"/>
    <w:rsid w:val="006D5CA1"/>
    <w:rsid w:val="006E45C1"/>
    <w:rsid w:val="006E77CD"/>
    <w:rsid w:val="00700C78"/>
    <w:rsid w:val="00702B23"/>
    <w:rsid w:val="00710B9F"/>
    <w:rsid w:val="00711787"/>
    <w:rsid w:val="0072234C"/>
    <w:rsid w:val="00734309"/>
    <w:rsid w:val="00741B48"/>
    <w:rsid w:val="007468EF"/>
    <w:rsid w:val="00751328"/>
    <w:rsid w:val="007516DB"/>
    <w:rsid w:val="00771D3E"/>
    <w:rsid w:val="00775000"/>
    <w:rsid w:val="007831C1"/>
    <w:rsid w:val="00783F7A"/>
    <w:rsid w:val="00787F83"/>
    <w:rsid w:val="00790F2D"/>
    <w:rsid w:val="007917F3"/>
    <w:rsid w:val="007A4B4B"/>
    <w:rsid w:val="007B1DC4"/>
    <w:rsid w:val="007D194F"/>
    <w:rsid w:val="007D4E81"/>
    <w:rsid w:val="007E5228"/>
    <w:rsid w:val="007F1389"/>
    <w:rsid w:val="00813499"/>
    <w:rsid w:val="00815B4E"/>
    <w:rsid w:val="00826E17"/>
    <w:rsid w:val="008332E1"/>
    <w:rsid w:val="008351D8"/>
    <w:rsid w:val="00837378"/>
    <w:rsid w:val="008777FD"/>
    <w:rsid w:val="00883554"/>
    <w:rsid w:val="008850F5"/>
    <w:rsid w:val="00885395"/>
    <w:rsid w:val="008879B2"/>
    <w:rsid w:val="00890B70"/>
    <w:rsid w:val="00897AD4"/>
    <w:rsid w:val="008B2FC5"/>
    <w:rsid w:val="008B7B4A"/>
    <w:rsid w:val="008D312C"/>
    <w:rsid w:val="008E3DB7"/>
    <w:rsid w:val="008F1EF4"/>
    <w:rsid w:val="008F6341"/>
    <w:rsid w:val="009048C7"/>
    <w:rsid w:val="00905B78"/>
    <w:rsid w:val="00910A18"/>
    <w:rsid w:val="00931520"/>
    <w:rsid w:val="009317BD"/>
    <w:rsid w:val="0094660A"/>
    <w:rsid w:val="00954A27"/>
    <w:rsid w:val="00965115"/>
    <w:rsid w:val="0097307B"/>
    <w:rsid w:val="00980D4D"/>
    <w:rsid w:val="00986952"/>
    <w:rsid w:val="00997B56"/>
    <w:rsid w:val="009A4926"/>
    <w:rsid w:val="009B7F65"/>
    <w:rsid w:val="009C1105"/>
    <w:rsid w:val="009D6F3A"/>
    <w:rsid w:val="009E4A7C"/>
    <w:rsid w:val="009F44BB"/>
    <w:rsid w:val="009F5DDE"/>
    <w:rsid w:val="009F78CB"/>
    <w:rsid w:val="00A0147C"/>
    <w:rsid w:val="00A05C67"/>
    <w:rsid w:val="00A15433"/>
    <w:rsid w:val="00A22252"/>
    <w:rsid w:val="00A302BC"/>
    <w:rsid w:val="00A436F8"/>
    <w:rsid w:val="00A46DEB"/>
    <w:rsid w:val="00A7050F"/>
    <w:rsid w:val="00A7295C"/>
    <w:rsid w:val="00A730F2"/>
    <w:rsid w:val="00A946E3"/>
    <w:rsid w:val="00AB5D0A"/>
    <w:rsid w:val="00AB7619"/>
    <w:rsid w:val="00AC116E"/>
    <w:rsid w:val="00AD1179"/>
    <w:rsid w:val="00AD2782"/>
    <w:rsid w:val="00AD6C5A"/>
    <w:rsid w:val="00AE27A6"/>
    <w:rsid w:val="00AE4D80"/>
    <w:rsid w:val="00AF35C1"/>
    <w:rsid w:val="00B02A9A"/>
    <w:rsid w:val="00B14CF4"/>
    <w:rsid w:val="00B23520"/>
    <w:rsid w:val="00B33E76"/>
    <w:rsid w:val="00B40C26"/>
    <w:rsid w:val="00B449C1"/>
    <w:rsid w:val="00B51D50"/>
    <w:rsid w:val="00B51EAB"/>
    <w:rsid w:val="00B67416"/>
    <w:rsid w:val="00B70D74"/>
    <w:rsid w:val="00B71B93"/>
    <w:rsid w:val="00B75AED"/>
    <w:rsid w:val="00B769CC"/>
    <w:rsid w:val="00B811F0"/>
    <w:rsid w:val="00BA15B7"/>
    <w:rsid w:val="00BA7D13"/>
    <w:rsid w:val="00BD1908"/>
    <w:rsid w:val="00BD6476"/>
    <w:rsid w:val="00BD6F7D"/>
    <w:rsid w:val="00C143F0"/>
    <w:rsid w:val="00C219B7"/>
    <w:rsid w:val="00C309A2"/>
    <w:rsid w:val="00C4345F"/>
    <w:rsid w:val="00C5262F"/>
    <w:rsid w:val="00C61B8C"/>
    <w:rsid w:val="00C65939"/>
    <w:rsid w:val="00C7243C"/>
    <w:rsid w:val="00C9402C"/>
    <w:rsid w:val="00CC6AC3"/>
    <w:rsid w:val="00CD2EC1"/>
    <w:rsid w:val="00CD6AA7"/>
    <w:rsid w:val="00CF14D1"/>
    <w:rsid w:val="00D00B31"/>
    <w:rsid w:val="00D06E77"/>
    <w:rsid w:val="00D070E8"/>
    <w:rsid w:val="00D0764A"/>
    <w:rsid w:val="00D12D62"/>
    <w:rsid w:val="00D16BCB"/>
    <w:rsid w:val="00D50BFE"/>
    <w:rsid w:val="00D53938"/>
    <w:rsid w:val="00D602CF"/>
    <w:rsid w:val="00D610EE"/>
    <w:rsid w:val="00D65D7A"/>
    <w:rsid w:val="00D6664F"/>
    <w:rsid w:val="00D7261C"/>
    <w:rsid w:val="00D7527A"/>
    <w:rsid w:val="00D80257"/>
    <w:rsid w:val="00D809FB"/>
    <w:rsid w:val="00D816F5"/>
    <w:rsid w:val="00D81AB3"/>
    <w:rsid w:val="00D850C9"/>
    <w:rsid w:val="00D94452"/>
    <w:rsid w:val="00DB1DFC"/>
    <w:rsid w:val="00DB6C55"/>
    <w:rsid w:val="00DC238B"/>
    <w:rsid w:val="00DC5B54"/>
    <w:rsid w:val="00DD4DF4"/>
    <w:rsid w:val="00DD5334"/>
    <w:rsid w:val="00DE7AA8"/>
    <w:rsid w:val="00DF1A03"/>
    <w:rsid w:val="00DF730E"/>
    <w:rsid w:val="00E10AB1"/>
    <w:rsid w:val="00E326F9"/>
    <w:rsid w:val="00E34F3A"/>
    <w:rsid w:val="00E35862"/>
    <w:rsid w:val="00E41421"/>
    <w:rsid w:val="00E45340"/>
    <w:rsid w:val="00E62670"/>
    <w:rsid w:val="00E72BC1"/>
    <w:rsid w:val="00E7345E"/>
    <w:rsid w:val="00E73605"/>
    <w:rsid w:val="00E8750A"/>
    <w:rsid w:val="00EA06FE"/>
    <w:rsid w:val="00EA1A5C"/>
    <w:rsid w:val="00EA7B47"/>
    <w:rsid w:val="00EB30DA"/>
    <w:rsid w:val="00ED2761"/>
    <w:rsid w:val="00ED55E3"/>
    <w:rsid w:val="00ED5918"/>
    <w:rsid w:val="00F11FF2"/>
    <w:rsid w:val="00F16D0D"/>
    <w:rsid w:val="00F27CBC"/>
    <w:rsid w:val="00F30E8D"/>
    <w:rsid w:val="00F33DDA"/>
    <w:rsid w:val="00F50B02"/>
    <w:rsid w:val="00F53BE7"/>
    <w:rsid w:val="00F67FE0"/>
    <w:rsid w:val="00F70A47"/>
    <w:rsid w:val="00F71064"/>
    <w:rsid w:val="00F773C5"/>
    <w:rsid w:val="00FA6AB8"/>
    <w:rsid w:val="00FB3911"/>
    <w:rsid w:val="00FB5B09"/>
    <w:rsid w:val="00FD450C"/>
    <w:rsid w:val="00FE261E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A8"/>
    <w:rPr>
      <w:sz w:val="24"/>
      <w:szCs w:val="24"/>
    </w:rPr>
  </w:style>
  <w:style w:type="paragraph" w:styleId="1">
    <w:name w:val="heading 1"/>
    <w:basedOn w:val="a"/>
    <w:next w:val="a"/>
    <w:qFormat/>
    <w:rsid w:val="00DE7AA8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3B8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93B89"/>
    <w:rPr>
      <w:sz w:val="24"/>
      <w:szCs w:val="24"/>
    </w:rPr>
  </w:style>
  <w:style w:type="paragraph" w:styleId="a4">
    <w:name w:val="footer"/>
    <w:basedOn w:val="a"/>
    <w:link w:val="Char0"/>
    <w:uiPriority w:val="99"/>
    <w:rsid w:val="00593B8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93B89"/>
    <w:rPr>
      <w:sz w:val="24"/>
      <w:szCs w:val="24"/>
    </w:rPr>
  </w:style>
  <w:style w:type="table" w:styleId="a5">
    <w:name w:val="Table Grid"/>
    <w:basedOn w:val="a1"/>
    <w:uiPriority w:val="59"/>
    <w:rsid w:val="00513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1762A4"/>
    <w:rPr>
      <w:b/>
      <w:bCs/>
      <w:smallCaps/>
      <w:spacing w:val="5"/>
    </w:rPr>
  </w:style>
  <w:style w:type="paragraph" w:styleId="a7">
    <w:name w:val="Title"/>
    <w:basedOn w:val="a"/>
    <w:next w:val="a"/>
    <w:link w:val="Char1"/>
    <w:qFormat/>
    <w:rsid w:val="001762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7"/>
    <w:rsid w:val="00176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0E56E7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0E2018"/>
    <w:pPr>
      <w:ind w:left="720"/>
      <w:contextualSpacing/>
    </w:pPr>
  </w:style>
  <w:style w:type="table" w:styleId="aa">
    <w:name w:val="Table Contemporary"/>
    <w:basedOn w:val="a1"/>
    <w:rsid w:val="00ED55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-">
    <w:name w:val="Hyperlink"/>
    <w:basedOn w:val="a0"/>
    <w:rsid w:val="00E34F3A"/>
    <w:rPr>
      <w:color w:val="0000FF" w:themeColor="hyperlink"/>
      <w:u w:val="single"/>
    </w:rPr>
  </w:style>
  <w:style w:type="paragraph" w:styleId="ab">
    <w:name w:val="Balloon Text"/>
    <w:basedOn w:val="a"/>
    <w:link w:val="Char2"/>
    <w:rsid w:val="00E34F3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rsid w:val="00E34F3A"/>
    <w:rPr>
      <w:rFonts w:ascii="Tahoma" w:hAnsi="Tahoma" w:cs="Tahoma"/>
      <w:sz w:val="16"/>
      <w:szCs w:val="16"/>
    </w:rPr>
  </w:style>
  <w:style w:type="character" w:styleId="ac">
    <w:name w:val="Intense Reference"/>
    <w:basedOn w:val="a0"/>
    <w:uiPriority w:val="32"/>
    <w:qFormat/>
    <w:rsid w:val="00FB3911"/>
    <w:rPr>
      <w:b/>
      <w:bCs/>
      <w:smallCaps/>
      <w:color w:val="C0504D" w:themeColor="accent2"/>
      <w:spacing w:val="5"/>
      <w:u w:val="single"/>
    </w:rPr>
  </w:style>
  <w:style w:type="character" w:styleId="ad">
    <w:name w:val="Subtle Reference"/>
    <w:basedOn w:val="a0"/>
    <w:uiPriority w:val="31"/>
    <w:qFormat/>
    <w:rsid w:val="00FB3911"/>
    <w:rPr>
      <w:smallCaps/>
      <w:color w:val="C0504D" w:themeColor="accent2"/>
      <w:u w:val="single"/>
    </w:rPr>
  </w:style>
  <w:style w:type="paragraph" w:styleId="ae">
    <w:name w:val="No Spacing"/>
    <w:uiPriority w:val="1"/>
    <w:qFormat/>
    <w:rsid w:val="005E4759"/>
    <w:rPr>
      <w:sz w:val="24"/>
      <w:szCs w:val="24"/>
    </w:rPr>
  </w:style>
  <w:style w:type="table" w:styleId="6">
    <w:name w:val="Table List 6"/>
    <w:basedOn w:val="a1"/>
    <w:rsid w:val="00DB1DF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">
    <w:name w:val="Table Grid 2"/>
    <w:basedOn w:val="a1"/>
    <w:rsid w:val="00AD278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page number"/>
    <w:basedOn w:val="a0"/>
    <w:rsid w:val="004557B1"/>
  </w:style>
  <w:style w:type="table" w:styleId="1-1">
    <w:name w:val="Medium List 1 Accent 1"/>
    <w:basedOn w:val="a1"/>
    <w:uiPriority w:val="65"/>
    <w:rsid w:val="009C110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Χωρέμειο Ερευνητικό Εργαστήριο, Νοσοκομείο Παίδων «Η Αγία Σοφία» 
Τηλ: 210 746 7457, e-mail: nenyperva@gmail.com,   ppervanid@med.uoa.gr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4B2E6-F911-4289-8201-5EA10133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 Η ανάπτυξη της συμπεριφοράς: απόψεις για την ανάπτυξη</vt:lpstr>
      <vt:lpstr>1) Η ανάπτυξη της συμπεριφοράς: απόψεις για την ανάπτυξη</vt:lpstr>
    </vt:vector>
  </TitlesOfParts>
  <Company>ΗΟΜΕ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Η ανάπτυξη της συμπεριφοράς: απόψεις για την ανάπτυξη</dc:title>
  <dc:creator>Το όνομα χρήστη σας</dc:creator>
  <cp:lastModifiedBy> </cp:lastModifiedBy>
  <cp:revision>2</cp:revision>
  <cp:lastPrinted>2018-06-20T15:52:00Z</cp:lastPrinted>
  <dcterms:created xsi:type="dcterms:W3CDTF">2018-09-21T14:32:00Z</dcterms:created>
  <dcterms:modified xsi:type="dcterms:W3CDTF">2018-09-21T14:32:00Z</dcterms:modified>
</cp:coreProperties>
</file>